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0" w:firstLineChars="600"/>
        <w:rPr>
          <w:rFonts w:ascii="Times New Roman" w:hAnsi="Times New Roman" w:cs="Times New Roman"/>
          <w:color w:val="FF0000"/>
          <w:sz w:val="30"/>
          <w:szCs w:val="30"/>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-675005</wp:posOffset>
            </wp:positionH>
            <wp:positionV relativeFrom="page">
              <wp:posOffset>-184150</wp:posOffset>
            </wp:positionV>
            <wp:extent cx="7762240" cy="10652125"/>
            <wp:effectExtent l="0" t="0" r="0" b="0"/>
            <wp:wrapNone/>
            <wp:docPr id="27" name="图片 27" descr="教学质量简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教学质量简报"/>
                    <pic:cNvPicPr>
                      <a:picLocks noChangeAspect="1"/>
                    </pic:cNvPicPr>
                  </pic:nvPicPr>
                  <pic:blipFill>
                    <a:blip r:embed="rId8" cstate="print"/>
                    <a:stretch>
                      <a:fillRect/>
                    </a:stretch>
                  </pic:blipFill>
                  <pic:spPr>
                    <a:xfrm>
                      <a:off x="0" y="0"/>
                      <a:ext cx="7762433" cy="10651851"/>
                    </a:xfrm>
                    <a:prstGeom prst="rect">
                      <a:avLst/>
                    </a:prstGeom>
                  </pic:spPr>
                </pic:pic>
              </a:graphicData>
            </a:graphic>
          </wp:anchor>
        </w:drawing>
      </w:r>
    </w:p>
    <w:p>
      <w:pPr>
        <w:ind w:firstLine="1800" w:firstLineChars="600"/>
        <w:rPr>
          <w:rFonts w:ascii="Times New Roman" w:hAnsi="Times New Roman" w:cs="Times New Roman"/>
          <w:color w:val="FF0000"/>
          <w:sz w:val="30"/>
          <w:szCs w:val="30"/>
        </w:rPr>
      </w:pPr>
    </w:p>
    <w:p>
      <w:pPr>
        <w:ind w:firstLine="4140" w:firstLineChars="1150"/>
        <w:rPr>
          <w:rFonts w:ascii="Times New Roman" w:hAnsi="Times New Roman" w:cs="Times New Roman"/>
          <w:color w:val="FF0000"/>
          <w:sz w:val="36"/>
          <w:szCs w:val="36"/>
        </w:rPr>
      </w:pPr>
    </w:p>
    <w:p>
      <w:pPr>
        <w:ind w:firstLine="4140" w:firstLineChars="1150"/>
        <w:rPr>
          <w:rFonts w:ascii="Times New Roman" w:hAnsi="Times New Roman" w:cs="Times New Roman"/>
          <w:color w:val="FF0000"/>
          <w:sz w:val="36"/>
          <w:szCs w:val="36"/>
        </w:rPr>
      </w:pPr>
    </w:p>
    <w:p>
      <w:pPr>
        <w:ind w:firstLine="2880" w:firstLineChars="400"/>
        <w:rPr>
          <w:rFonts w:ascii="Times New Roman" w:hAnsi="Times New Roman" w:cs="Times New Roman"/>
          <w:color w:val="FF0000"/>
          <w:sz w:val="72"/>
          <w:szCs w:val="72"/>
        </w:rPr>
      </w:pPr>
    </w:p>
    <w:p>
      <w:pPr>
        <w:ind w:firstLine="3373" w:firstLineChars="1200"/>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ind w:firstLine="3233" w:firstLineChars="1150"/>
        <w:rPr>
          <w:rFonts w:ascii="Times New Roman" w:hAnsi="Times New Roman" w:cs="Times New Roman"/>
          <w:b/>
          <w:sz w:val="28"/>
          <w:szCs w:val="28"/>
        </w:rPr>
      </w:pPr>
    </w:p>
    <w:p>
      <w:pPr>
        <w:ind w:firstLine="3233" w:firstLineChars="1150"/>
        <w:rPr>
          <w:rFonts w:ascii="Times New Roman" w:hAnsi="Times New Roman" w:cs="Times New Roman"/>
          <w:b/>
          <w:sz w:val="28"/>
          <w:szCs w:val="28"/>
        </w:rPr>
      </w:pPr>
    </w:p>
    <w:p>
      <w:pPr>
        <w:ind w:firstLine="3795" w:firstLineChars="1350"/>
        <w:rPr>
          <w:rFonts w:ascii="Times New Roman" w:hAnsi="Times New Roman" w:cs="Times New Roman"/>
          <w:b/>
          <w:sz w:val="28"/>
          <w:szCs w:val="28"/>
        </w:rPr>
      </w:pPr>
      <w:r>
        <w:rPr>
          <w:rFonts w:ascii="Times New Roman" w:hAnsi="Times New Roman" w:cs="Times New Roman"/>
          <w:b/>
          <w:sz w:val="28"/>
          <w:szCs w:val="28"/>
        </w:rPr>
        <w:t>202</w:t>
      </w:r>
      <w:r>
        <w:rPr>
          <w:rFonts w:hint="eastAsia" w:ascii="Times New Roman" w:hAnsi="Times New Roman" w:cs="Times New Roman"/>
          <w:b/>
          <w:sz w:val="28"/>
          <w:szCs w:val="28"/>
          <w:lang w:val="en-US" w:eastAsia="zh-CN"/>
        </w:rPr>
        <w:t>2</w:t>
      </w:r>
      <w:r>
        <w:rPr>
          <w:rFonts w:ascii="Times New Roman" w:hAnsi="Times New Roman" w:cs="Times New Roman"/>
          <w:b/>
          <w:sz w:val="28"/>
          <w:szCs w:val="28"/>
        </w:rPr>
        <w:t>年 第</w:t>
      </w:r>
      <w:r>
        <w:rPr>
          <w:rFonts w:hint="eastAsia" w:ascii="Times New Roman" w:hAnsi="Times New Roman" w:cs="Times New Roman"/>
          <w:b/>
          <w:sz w:val="28"/>
          <w:szCs w:val="28"/>
          <w:lang w:eastAsia="zh-CN"/>
        </w:rPr>
        <w:t>四</w:t>
      </w:r>
      <w:r>
        <w:rPr>
          <w:rFonts w:ascii="Times New Roman" w:hAnsi="Times New Roman" w:cs="Times New Roman"/>
          <w:b/>
          <w:sz w:val="28"/>
          <w:szCs w:val="28"/>
        </w:rPr>
        <w:t>期</w:t>
      </w:r>
    </w:p>
    <w:p>
      <w:pPr>
        <w:ind w:firstLine="3654" w:firstLineChars="1300"/>
        <w:rPr>
          <w:rFonts w:ascii="Times New Roman" w:hAnsi="Times New Roman" w:cs="Times New Roman"/>
          <w:b/>
          <w:sz w:val="28"/>
          <w:szCs w:val="28"/>
        </w:rPr>
      </w:pPr>
      <w:r>
        <w:rPr>
          <w:rFonts w:ascii="Times New Roman" w:hAnsi="Times New Roman" w:cs="Times New Roman"/>
          <w:b/>
          <w:sz w:val="28"/>
          <w:szCs w:val="28"/>
        </w:rPr>
        <w:t>（总第11</w:t>
      </w:r>
      <w:r>
        <w:rPr>
          <w:rFonts w:hint="eastAsia" w:ascii="Times New Roman" w:hAnsi="Times New Roman" w:cs="Times New Roman"/>
          <w:b/>
          <w:sz w:val="28"/>
          <w:szCs w:val="28"/>
          <w:lang w:val="en-US" w:eastAsia="zh-CN"/>
        </w:rPr>
        <w:t>7</w:t>
      </w:r>
      <w:r>
        <w:rPr>
          <w:rFonts w:ascii="Times New Roman" w:hAnsi="Times New Roman" w:cs="Times New Roman"/>
          <w:b/>
          <w:sz w:val="28"/>
          <w:szCs w:val="28"/>
        </w:rPr>
        <w:t>期）</w:t>
      </w:r>
    </w:p>
    <w:p>
      <w:pPr>
        <w:ind w:firstLine="843" w:firstLineChars="300"/>
        <w:rPr>
          <w:rFonts w:ascii="Times New Roman" w:hAnsi="Times New Roman" w:cs="Times New Roman"/>
          <w:b/>
          <w:sz w:val="28"/>
          <w:szCs w:val="28"/>
        </w:rPr>
      </w:pPr>
    </w:p>
    <w:p>
      <w:pPr>
        <w:ind w:firstLine="843" w:firstLineChars="300"/>
        <w:rPr>
          <w:rFonts w:ascii="Times New Roman" w:hAnsi="Times New Roman" w:cs="Times New Roman"/>
          <w:b/>
          <w:sz w:val="28"/>
          <w:szCs w:val="28"/>
        </w:rPr>
      </w:pPr>
      <w:r>
        <w:rPr>
          <w:rFonts w:ascii="Times New Roman" w:hAnsi="Times New Roman" w:cs="Times New Roman"/>
          <w:b/>
          <w:sz w:val="28"/>
          <w:szCs w:val="28"/>
        </w:rPr>
        <w:t>校质量监督处  编                       202</w:t>
      </w:r>
      <w:r>
        <w:rPr>
          <w:rFonts w:hint="eastAsia" w:ascii="Times New Roman" w:hAnsi="Times New Roman" w:cs="Times New Roman"/>
          <w:b/>
          <w:sz w:val="28"/>
          <w:szCs w:val="28"/>
          <w:lang w:val="en-US" w:eastAsia="zh-CN"/>
        </w:rPr>
        <w:t>2</w:t>
      </w:r>
      <w:r>
        <w:rPr>
          <w:rFonts w:ascii="Times New Roman" w:hAnsi="Times New Roman" w:cs="Times New Roman"/>
          <w:b/>
          <w:sz w:val="28"/>
          <w:szCs w:val="28"/>
        </w:rPr>
        <w:t>年</w:t>
      </w:r>
      <w:r>
        <w:rPr>
          <w:rFonts w:hint="eastAsia" w:ascii="Times New Roman" w:hAnsi="Times New Roman" w:cs="Times New Roman"/>
          <w:b/>
          <w:sz w:val="28"/>
          <w:szCs w:val="28"/>
          <w:lang w:val="en-US" w:eastAsia="zh-CN"/>
        </w:rPr>
        <w:t>12</w:t>
      </w:r>
      <w:r>
        <w:rPr>
          <w:rFonts w:ascii="Times New Roman" w:hAnsi="Times New Roman" w:cs="Times New Roman"/>
          <w:b/>
          <w:sz w:val="28"/>
          <w:szCs w:val="28"/>
        </w:rPr>
        <w:t>月</w:t>
      </w:r>
      <w:r>
        <w:rPr>
          <w:rFonts w:hint="eastAsia" w:ascii="Times New Roman" w:hAnsi="Times New Roman" w:cs="Times New Roman"/>
          <w:b/>
          <w:sz w:val="28"/>
          <w:szCs w:val="28"/>
          <w:lang w:val="en-US" w:eastAsia="zh-CN"/>
        </w:rPr>
        <w:t>12</w:t>
      </w:r>
      <w:r>
        <w:rPr>
          <w:rFonts w:ascii="Times New Roman" w:hAnsi="Times New Roman" w:cs="Times New Roman"/>
          <w:b/>
          <w:sz w:val="28"/>
          <w:szCs w:val="28"/>
        </w:rPr>
        <w:t>日</w:t>
      </w:r>
    </w:p>
    <w:p>
      <w:pPr>
        <w:ind w:firstLine="703" w:firstLineChars="250"/>
        <w:rPr>
          <w:rFonts w:ascii="Times New Roman" w:hAnsi="Times New Roman" w:cs="Times New Roman"/>
          <w:b/>
          <w:sz w:val="28"/>
          <w:szCs w:val="28"/>
        </w:rPr>
      </w:pPr>
    </w:p>
    <w:p>
      <w:pPr>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本  期  要  点</w:t>
      </w:r>
    </w:p>
    <w:p>
      <w:pPr>
        <w:widowControl/>
        <w:shd w:val="clear" w:color="auto" w:fill="FFFFFF"/>
        <w:spacing w:after="140"/>
        <w:jc w:val="left"/>
        <w:outlineLvl w:val="1"/>
        <w:rPr>
          <w:rFonts w:ascii="Times New Roman" w:hAnsi="Times New Roman" w:cs="Times New Roman"/>
          <w:b/>
          <w:color w:val="333333"/>
          <w:spacing w:val="6"/>
          <w:kern w:val="0"/>
          <w:sz w:val="28"/>
          <w:szCs w:val="28"/>
        </w:rPr>
      </w:pPr>
    </w:p>
    <w:p>
      <w:pPr>
        <w:spacing w:line="360" w:lineRule="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Times New Roman" w:hAnsi="Times New Roman" w:cs="Times New Roman" w:eastAsiaTheme="minorEastAsia"/>
          <w:b/>
          <w:kern w:val="2"/>
          <w:sz w:val="28"/>
          <w:szCs w:val="28"/>
          <w:lang w:val="en-US" w:eastAsia="zh-CN" w:bidi="ar-SA"/>
        </w:rPr>
      </w:pPr>
      <w:r>
        <w:rPr>
          <w:rFonts w:hint="eastAsia" w:ascii="Times New Roman" w:hAnsi="Times New Roman" w:cs="Times New Roman"/>
          <w:b/>
          <w:sz w:val="28"/>
          <w:szCs w:val="28"/>
          <w:lang w:val="en-US" w:eastAsia="zh-CN"/>
        </w:rPr>
        <w:t>•</w:t>
      </w:r>
      <w:r>
        <w:rPr>
          <w:rFonts w:hint="eastAsia" w:ascii="Times New Roman" w:hAnsi="Times New Roman" w:cs="Times New Roman" w:eastAsiaTheme="minorEastAsia"/>
          <w:b/>
          <w:kern w:val="2"/>
          <w:sz w:val="28"/>
          <w:szCs w:val="28"/>
          <w:lang w:val="en-US" w:eastAsia="zh-CN" w:bidi="ar-SA"/>
        </w:rPr>
        <w:t xml:space="preserve">  关于加强疫情防控期间线上教学质量监控与督导工作的通知</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kern w:val="0"/>
          <w:sz w:val="28"/>
          <w:szCs w:val="28"/>
        </w:rPr>
      </w:pPr>
      <w:r>
        <w:rPr>
          <w:rFonts w:hint="eastAsia" w:ascii="Times New Roman" w:hAnsi="Times New Roman" w:cs="Times New Roman"/>
          <w:b/>
          <w:sz w:val="28"/>
          <w:szCs w:val="28"/>
          <w:lang w:val="en-US" w:eastAsia="zh-CN"/>
        </w:rPr>
        <w:t>•</w:t>
      </w:r>
      <w:r>
        <w:rPr>
          <w:rFonts w:hint="eastAsia" w:ascii="Times New Roman" w:hAnsi="Times New Roman" w:cs="Times New Roman" w:eastAsiaTheme="minorEastAsia"/>
          <w:b/>
          <w:kern w:val="2"/>
          <w:sz w:val="28"/>
          <w:szCs w:val="28"/>
          <w:lang w:val="en-US" w:eastAsia="zh-CN" w:bidi="ar-SA"/>
        </w:rPr>
        <w:t xml:space="preserve">  </w:t>
      </w:r>
      <w:r>
        <w:rPr>
          <w:rFonts w:hint="eastAsia" w:ascii="Times New Roman" w:hAnsi="Times New Roman" w:cs="Times New Roman"/>
          <w:b/>
          <w:kern w:val="2"/>
          <w:sz w:val="28"/>
          <w:szCs w:val="28"/>
          <w:lang w:val="en-US" w:eastAsia="zh-CN" w:bidi="ar-SA"/>
        </w:rPr>
        <w:t>关于</w:t>
      </w:r>
      <w:r>
        <w:rPr>
          <w:rFonts w:hint="eastAsia" w:cs="Arial Unicode MS" w:asciiTheme="minorEastAsia" w:hAnsiTheme="minorEastAsia"/>
          <w:b/>
          <w:bCs/>
          <w:kern w:val="0"/>
          <w:sz w:val="28"/>
          <w:szCs w:val="28"/>
        </w:rPr>
        <w:t>开展2022-2023 学年第一学期期中教学检查的通知</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kern w:val="0"/>
          <w:sz w:val="28"/>
          <w:szCs w:val="28"/>
        </w:rPr>
      </w:pPr>
      <w:r>
        <w:rPr>
          <w:rFonts w:hint="eastAsia" w:ascii="Times New Roman" w:hAnsi="Times New Roman" w:cs="Times New Roman"/>
          <w:b/>
          <w:sz w:val="28"/>
          <w:szCs w:val="28"/>
          <w:lang w:val="en-US" w:eastAsia="zh-CN"/>
        </w:rPr>
        <w:t>•</w:t>
      </w:r>
      <w:r>
        <w:rPr>
          <w:rFonts w:hint="eastAsia" w:ascii="Times New Roman" w:hAnsi="Times New Roman" w:cs="Times New Roman" w:eastAsiaTheme="minorEastAsia"/>
          <w:b/>
          <w:kern w:val="2"/>
          <w:sz w:val="28"/>
          <w:szCs w:val="28"/>
          <w:lang w:val="en-US" w:eastAsia="zh-CN" w:bidi="ar-SA"/>
        </w:rPr>
        <w:t xml:space="preserve">  </w:t>
      </w:r>
      <w:r>
        <w:rPr>
          <w:rFonts w:hint="eastAsia" w:cs="Arial Unicode MS" w:asciiTheme="minorEastAsia" w:hAnsiTheme="minorEastAsia"/>
          <w:b/>
          <w:bCs/>
          <w:kern w:val="0"/>
          <w:sz w:val="28"/>
          <w:szCs w:val="28"/>
        </w:rPr>
        <w:t>2022-2023 学年第一学期</w:t>
      </w:r>
      <w:r>
        <w:rPr>
          <w:rFonts w:hint="eastAsia" w:ascii="宋体" w:hAnsi="宋体" w:eastAsia="宋体" w:cs="宋体"/>
          <w:b/>
          <w:bCs/>
          <w:color w:val="000000"/>
          <w:kern w:val="0"/>
          <w:sz w:val="28"/>
          <w:szCs w:val="28"/>
        </w:rPr>
        <w:t>期中教学秩序巡查通报</w:t>
      </w:r>
    </w:p>
    <w:p>
      <w:pPr>
        <w:keepNext w:val="0"/>
        <w:keepLines w:val="0"/>
        <w:pageBreakBefore w:val="0"/>
        <w:widowControl/>
        <w:kinsoku/>
        <w:wordWrap/>
        <w:overflowPunct/>
        <w:topLinePunct w:val="0"/>
        <w:autoSpaceDE/>
        <w:autoSpaceDN/>
        <w:bidi w:val="0"/>
        <w:adjustRightInd/>
        <w:snapToGrid/>
        <w:spacing w:line="360" w:lineRule="auto"/>
        <w:jc w:val="both"/>
        <w:rPr>
          <w:rFonts w:hint="eastAsia" w:ascii="宋体" w:hAnsi="宋体" w:eastAsia="宋体" w:cs="宋体"/>
          <w:b/>
          <w:bCs/>
          <w:sz w:val="28"/>
          <w:szCs w:val="28"/>
          <w:lang w:val="en-US" w:eastAsia="zh-CN"/>
        </w:rPr>
      </w:pPr>
      <w:r>
        <w:rPr>
          <w:rFonts w:hint="eastAsia" w:ascii="Times New Roman" w:hAnsi="Times New Roman" w:cs="Times New Roman"/>
          <w:b/>
          <w:sz w:val="28"/>
          <w:szCs w:val="28"/>
          <w:lang w:val="en-US" w:eastAsia="zh-CN"/>
        </w:rPr>
        <w:t>•</w:t>
      </w:r>
      <w:r>
        <w:rPr>
          <w:rFonts w:hint="eastAsia" w:ascii="Times New Roman" w:hAnsi="Times New Roman" w:cs="Times New Roman" w:eastAsiaTheme="minorEastAsia"/>
          <w:b/>
          <w:kern w:val="2"/>
          <w:sz w:val="28"/>
          <w:szCs w:val="28"/>
          <w:lang w:val="en-US" w:eastAsia="zh-CN" w:bidi="ar-SA"/>
        </w:rPr>
        <w:t xml:space="preserve">  </w:t>
      </w:r>
      <w:r>
        <w:rPr>
          <w:rFonts w:hint="eastAsia" w:ascii="宋体" w:hAnsi="宋体" w:eastAsia="宋体" w:cs="宋体"/>
          <w:b/>
          <w:bCs/>
          <w:sz w:val="28"/>
          <w:szCs w:val="28"/>
        </w:rPr>
        <w:t>关于开展加强职业院校校风学风建设专项行动的通知</w:t>
      </w:r>
    </w:p>
    <w:p>
      <w:pPr>
        <w:keepNext w:val="0"/>
        <w:keepLines w:val="0"/>
        <w:pageBreakBefore w:val="0"/>
        <w:widowControl/>
        <w:kinsoku/>
        <w:wordWrap/>
        <w:overflowPunct/>
        <w:topLinePunct w:val="0"/>
        <w:autoSpaceDE/>
        <w:autoSpaceDN/>
        <w:bidi w:val="0"/>
        <w:adjustRightInd/>
        <w:snapToGrid/>
        <w:spacing w:line="360" w:lineRule="auto"/>
        <w:jc w:val="both"/>
        <w:rPr>
          <w:rFonts w:hint="eastAsia" w:ascii="宋体" w:hAnsi="宋体" w:eastAsia="宋体" w:cs="宋体"/>
          <w:b/>
          <w:bCs/>
          <w:sz w:val="28"/>
          <w:szCs w:val="28"/>
        </w:rPr>
      </w:pPr>
      <w:r>
        <w:rPr>
          <w:rFonts w:hint="eastAsia" w:ascii="Times New Roman" w:hAnsi="Times New Roman" w:cs="Times New Roman"/>
          <w:b/>
          <w:sz w:val="28"/>
          <w:szCs w:val="28"/>
          <w:lang w:val="en-US" w:eastAsia="zh-CN"/>
        </w:rPr>
        <w:t>•</w:t>
      </w:r>
      <w:r>
        <w:rPr>
          <w:rFonts w:hint="eastAsia" w:ascii="Times New Roman" w:hAnsi="Times New Roman" w:cs="Times New Roman" w:eastAsiaTheme="minorEastAsia"/>
          <w:b/>
          <w:kern w:val="2"/>
          <w:sz w:val="28"/>
          <w:szCs w:val="28"/>
          <w:lang w:val="en-US" w:eastAsia="zh-CN" w:bidi="ar-SA"/>
        </w:rPr>
        <w:t xml:space="preserve">  </w:t>
      </w:r>
      <w:r>
        <w:rPr>
          <w:rFonts w:hint="eastAsia" w:cs="Arial Unicode MS" w:asciiTheme="minorEastAsia" w:hAnsiTheme="minorEastAsia"/>
          <w:b/>
          <w:bCs/>
          <w:kern w:val="0"/>
          <w:sz w:val="28"/>
          <w:szCs w:val="28"/>
          <w:lang w:val="en-US" w:eastAsia="zh-CN"/>
        </w:rPr>
        <w:t>关于开展加强职业院校校风学风建设专项行动工作任务分解表</w:t>
      </w:r>
    </w:p>
    <w:p>
      <w:pPr>
        <w:spacing w:line="360" w:lineRule="auto"/>
        <w:textAlignment w:val="baseline"/>
        <w:rPr>
          <w:rFonts w:hint="eastAsia" w:cs="Arial Unicode MS" w:asciiTheme="minorEastAsia" w:hAnsiTheme="minorEastAsia"/>
          <w:b/>
          <w:bCs/>
          <w:kern w:val="0"/>
          <w:sz w:val="28"/>
          <w:szCs w:val="28"/>
        </w:rPr>
      </w:pPr>
    </w:p>
    <w:p>
      <w:pPr>
        <w:pStyle w:val="12"/>
        <w:spacing w:before="120" w:beforeAutospacing="0" w:after="120" w:afterAutospacing="0" w:line="480" w:lineRule="atLeast"/>
        <w:ind w:firstLine="558" w:firstLineChars="200"/>
        <w:jc w:val="both"/>
        <w:rPr>
          <w:rFonts w:ascii="PingFangSC-Regular" w:hAnsi="PingFangSC-Regular"/>
          <w:b/>
          <w:bCs/>
          <w:color w:val="333333"/>
          <w:spacing w:val="-1"/>
          <w:sz w:val="28"/>
          <w:szCs w:val="28"/>
          <w:shd w:val="clear" w:color="auto" w:fill="FFFFFF"/>
        </w:rPr>
      </w:pPr>
    </w:p>
    <w:p>
      <w:pPr>
        <w:pStyle w:val="12"/>
        <w:spacing w:before="120" w:beforeAutospacing="0" w:after="120" w:afterAutospacing="0" w:line="480" w:lineRule="atLeast"/>
        <w:ind w:firstLine="837" w:firstLineChars="300"/>
        <w:jc w:val="both"/>
        <w:rPr>
          <w:rFonts w:hint="eastAsia" w:ascii="宋体" w:hAnsi="宋体" w:eastAsia="宋体" w:cs="宋体"/>
          <w:sz w:val="24"/>
          <w:szCs w:val="24"/>
        </w:rPr>
      </w:pPr>
      <w:r>
        <w:rPr>
          <w:rFonts w:ascii="PingFangSC-Regular" w:hAnsi="PingFangSC-Regular"/>
          <w:b/>
          <w:bCs/>
          <w:color w:val="333333"/>
          <w:spacing w:val="-1"/>
          <w:sz w:val="28"/>
          <w:szCs w:val="28"/>
          <w:shd w:val="clear" w:color="auto" w:fill="FFFFFF"/>
        </w:rPr>
        <w:t>关于加强疫情防控期间线上教学质量监控与督导工作的通知</w:t>
      </w:r>
    </w:p>
    <w:p>
      <w:pPr>
        <w:pStyle w:val="12"/>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各教学单位：</w:t>
      </w:r>
    </w:p>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555"/>
        <w:jc w:val="both"/>
        <w:textAlignment w:val="auto"/>
        <w:rPr>
          <w:rFonts w:hint="eastAsia" w:ascii="宋体" w:hAnsi="宋体" w:eastAsia="宋体" w:cs="宋体"/>
          <w:sz w:val="24"/>
          <w:szCs w:val="24"/>
        </w:rPr>
      </w:pPr>
      <w:r>
        <w:rPr>
          <w:rFonts w:hint="eastAsia" w:ascii="宋体" w:hAnsi="宋体" w:eastAsia="宋体" w:cs="宋体"/>
          <w:sz w:val="24"/>
          <w:szCs w:val="24"/>
        </w:rPr>
        <w:t>根据现阶段</w:t>
      </w:r>
      <w:r>
        <w:rPr>
          <w:rFonts w:hint="eastAsia" w:ascii="宋体" w:hAnsi="宋体" w:eastAsia="宋体" w:cs="宋体"/>
          <w:color w:val="000000"/>
          <w:spacing w:val="-1"/>
          <w:sz w:val="24"/>
          <w:szCs w:val="24"/>
          <w:shd w:val="clear" w:color="auto" w:fill="FFFFFF"/>
        </w:rPr>
        <w:t>校园疫情防控工作要求</w:t>
      </w:r>
      <w:r>
        <w:rPr>
          <w:rFonts w:hint="eastAsia" w:ascii="宋体" w:hAnsi="宋体" w:eastAsia="宋体" w:cs="宋体"/>
          <w:sz w:val="24"/>
          <w:szCs w:val="24"/>
        </w:rPr>
        <w:t>，</w:t>
      </w:r>
      <w:r>
        <w:rPr>
          <w:rFonts w:hint="eastAsia" w:ascii="宋体" w:hAnsi="宋体" w:eastAsia="宋体" w:cs="宋体"/>
          <w:color w:val="333333"/>
          <w:spacing w:val="-1"/>
          <w:sz w:val="24"/>
          <w:szCs w:val="24"/>
          <w:shd w:val="clear" w:color="auto" w:fill="FFFFFF"/>
        </w:rPr>
        <w:t>线上教学将持续，为</w:t>
      </w:r>
      <w:r>
        <w:rPr>
          <w:rFonts w:hint="eastAsia" w:ascii="宋体" w:hAnsi="宋体" w:eastAsia="宋体" w:cs="宋体"/>
          <w:sz w:val="24"/>
          <w:szCs w:val="24"/>
        </w:rPr>
        <w:t>进一步加强线上教学质量监控与督导工作，现将有关事项通知如下：</w:t>
      </w:r>
    </w:p>
    <w:p>
      <w:pPr>
        <w:pStyle w:val="12"/>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55"/>
        <w:jc w:val="both"/>
        <w:textAlignment w:val="auto"/>
        <w:rPr>
          <w:rFonts w:hint="eastAsia" w:ascii="宋体" w:hAnsi="宋体" w:eastAsia="宋体" w:cs="宋体"/>
          <w:sz w:val="24"/>
          <w:szCs w:val="24"/>
        </w:rPr>
      </w:pPr>
      <w:r>
        <w:rPr>
          <w:rFonts w:hint="eastAsia" w:ascii="宋体" w:hAnsi="宋体" w:eastAsia="宋体" w:cs="宋体"/>
          <w:b/>
          <w:bCs/>
          <w:sz w:val="24"/>
          <w:szCs w:val="24"/>
        </w:rPr>
        <w:t>一、工作内容</w:t>
      </w:r>
    </w:p>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555"/>
        <w:jc w:val="both"/>
        <w:textAlignment w:val="auto"/>
        <w:rPr>
          <w:rFonts w:hint="eastAsia" w:ascii="宋体" w:hAnsi="宋体" w:eastAsia="宋体" w:cs="宋体"/>
          <w:sz w:val="24"/>
          <w:szCs w:val="24"/>
        </w:rPr>
      </w:pPr>
      <w:r>
        <w:rPr>
          <w:rFonts w:hint="eastAsia" w:ascii="宋体" w:hAnsi="宋体" w:eastAsia="宋体" w:cs="宋体"/>
          <w:sz w:val="24"/>
          <w:szCs w:val="24"/>
        </w:rPr>
        <w:t>1.各专职督导组和各学院线上教学质量监控专项工作组根据本单位在线课程教学安排，不定期的对教师在线教学进行巡课，每周至少巡课不少于10门课程的教学情况，并填写《连云港师范高等专科学校线上教学巡课记录表》。将巡课中发现的问题及时反馈给相关教师，重大问题要上报给二级学院和学校。</w:t>
      </w:r>
    </w:p>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555"/>
        <w:jc w:val="both"/>
        <w:textAlignment w:val="auto"/>
        <w:rPr>
          <w:rFonts w:hint="eastAsia" w:ascii="宋体" w:hAnsi="宋体" w:eastAsia="宋体" w:cs="宋体"/>
          <w:sz w:val="24"/>
          <w:szCs w:val="24"/>
        </w:rPr>
      </w:pPr>
      <w:r>
        <w:rPr>
          <w:rFonts w:hint="eastAsia" w:ascii="宋体" w:hAnsi="宋体" w:eastAsia="宋体" w:cs="宋体"/>
          <w:sz w:val="24"/>
          <w:szCs w:val="24"/>
        </w:rPr>
        <w:t>2.及时反馈学生教学信息员反馈信息。校质量监督处每日收集学生教学信息员在线教学反馈信息，对相关教学信息进行跟踪调查，并对相关情况进行及时反馈。</w:t>
      </w:r>
    </w:p>
    <w:p>
      <w:pPr>
        <w:pStyle w:val="12"/>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55"/>
        <w:jc w:val="both"/>
        <w:textAlignment w:val="auto"/>
        <w:rPr>
          <w:rFonts w:hint="eastAsia" w:ascii="宋体" w:hAnsi="宋体" w:eastAsia="宋体" w:cs="宋体"/>
          <w:sz w:val="24"/>
          <w:szCs w:val="24"/>
        </w:rPr>
      </w:pPr>
      <w:r>
        <w:rPr>
          <w:rFonts w:hint="eastAsia" w:ascii="宋体" w:hAnsi="宋体" w:eastAsia="宋体" w:cs="宋体"/>
          <w:b/>
          <w:bCs/>
          <w:sz w:val="24"/>
          <w:szCs w:val="24"/>
        </w:rPr>
        <w:t>二、工作要求</w:t>
      </w:r>
    </w:p>
    <w:p>
      <w:pPr>
        <w:pStyle w:val="12"/>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360" w:lineRule="auto"/>
        <w:ind w:firstLine="645"/>
        <w:jc w:val="both"/>
        <w:textAlignment w:val="auto"/>
        <w:rPr>
          <w:rFonts w:hint="eastAsia" w:ascii="宋体" w:hAnsi="宋体" w:eastAsia="宋体" w:cs="宋体"/>
          <w:color w:val="333333"/>
          <w:spacing w:val="-1"/>
          <w:sz w:val="24"/>
          <w:szCs w:val="24"/>
        </w:rPr>
      </w:pPr>
      <w:r>
        <w:rPr>
          <w:rFonts w:hint="eastAsia" w:ascii="宋体" w:hAnsi="宋体" w:eastAsia="宋体" w:cs="宋体"/>
          <w:color w:val="000000"/>
          <w:spacing w:val="-1"/>
          <w:sz w:val="24"/>
          <w:szCs w:val="24"/>
        </w:rPr>
        <w:t>1.在线教学检查内容</w:t>
      </w:r>
    </w:p>
    <w:p>
      <w:pPr>
        <w:pStyle w:val="12"/>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360" w:lineRule="auto"/>
        <w:ind w:firstLine="645"/>
        <w:jc w:val="both"/>
        <w:textAlignment w:val="auto"/>
        <w:rPr>
          <w:rFonts w:hint="eastAsia" w:ascii="宋体" w:hAnsi="宋体" w:eastAsia="宋体" w:cs="宋体"/>
          <w:color w:val="333333"/>
          <w:spacing w:val="-1"/>
          <w:sz w:val="24"/>
          <w:szCs w:val="24"/>
        </w:rPr>
      </w:pPr>
      <w:r>
        <w:rPr>
          <w:rFonts w:hint="eastAsia" w:cs="宋体"/>
          <w:color w:val="000000"/>
          <w:spacing w:val="-1"/>
          <w:sz w:val="24"/>
          <w:szCs w:val="24"/>
          <w:lang w:eastAsia="zh-CN"/>
        </w:rPr>
        <w:t>（</w:t>
      </w:r>
      <w:r>
        <w:rPr>
          <w:rFonts w:hint="eastAsia" w:cs="宋体"/>
          <w:color w:val="000000"/>
          <w:spacing w:val="-1"/>
          <w:sz w:val="24"/>
          <w:szCs w:val="24"/>
          <w:lang w:val="en-US" w:eastAsia="zh-CN"/>
        </w:rPr>
        <w:t>1</w:t>
      </w:r>
      <w:r>
        <w:rPr>
          <w:rFonts w:hint="eastAsia" w:cs="宋体"/>
          <w:color w:val="000000"/>
          <w:spacing w:val="-1"/>
          <w:sz w:val="24"/>
          <w:szCs w:val="24"/>
          <w:lang w:eastAsia="zh-CN"/>
        </w:rPr>
        <w:t>）</w:t>
      </w:r>
      <w:r>
        <w:rPr>
          <w:rFonts w:hint="eastAsia" w:ascii="宋体" w:hAnsi="宋体" w:eastAsia="宋体" w:cs="宋体"/>
          <w:color w:val="000000"/>
          <w:spacing w:val="-1"/>
          <w:sz w:val="24"/>
          <w:szCs w:val="24"/>
        </w:rPr>
        <w:t>检查教师线上教学运行情况。深入在线教学课堂听课，对教师教学视频、线上教学运行情况进行检查。</w:t>
      </w:r>
    </w:p>
    <w:p>
      <w:pPr>
        <w:pStyle w:val="12"/>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360" w:lineRule="auto"/>
        <w:ind w:firstLine="645"/>
        <w:jc w:val="both"/>
        <w:textAlignment w:val="auto"/>
        <w:rPr>
          <w:rFonts w:hint="eastAsia" w:ascii="宋体" w:hAnsi="宋体" w:eastAsia="宋体" w:cs="宋体"/>
          <w:color w:val="333333"/>
          <w:spacing w:val="-1"/>
          <w:sz w:val="24"/>
          <w:szCs w:val="24"/>
        </w:rPr>
      </w:pPr>
      <w:r>
        <w:rPr>
          <w:rFonts w:hint="eastAsia" w:cs="宋体"/>
          <w:color w:val="000000"/>
          <w:spacing w:val="-1"/>
          <w:sz w:val="24"/>
          <w:szCs w:val="24"/>
          <w:lang w:eastAsia="zh-CN"/>
        </w:rPr>
        <w:t>（</w:t>
      </w:r>
      <w:r>
        <w:rPr>
          <w:rFonts w:hint="eastAsia" w:cs="宋体"/>
          <w:color w:val="000000"/>
          <w:spacing w:val="-1"/>
          <w:sz w:val="24"/>
          <w:szCs w:val="24"/>
          <w:lang w:val="en-US" w:eastAsia="zh-CN"/>
        </w:rPr>
        <w:t>2</w:t>
      </w:r>
      <w:r>
        <w:rPr>
          <w:rFonts w:hint="eastAsia" w:cs="宋体"/>
          <w:color w:val="000000"/>
          <w:spacing w:val="-1"/>
          <w:sz w:val="24"/>
          <w:szCs w:val="24"/>
          <w:lang w:eastAsia="zh-CN"/>
        </w:rPr>
        <w:t>）</w:t>
      </w:r>
      <w:r>
        <w:rPr>
          <w:rFonts w:hint="eastAsia" w:ascii="宋体" w:hAnsi="宋体" w:eastAsia="宋体" w:cs="宋体"/>
          <w:color w:val="000000"/>
          <w:spacing w:val="-1"/>
          <w:sz w:val="24"/>
          <w:szCs w:val="24"/>
        </w:rPr>
        <w:t>检查在线课程建设及运行情况。进驻在线教学课程平台，对线上教学资源建设情况进行检查。</w:t>
      </w:r>
    </w:p>
    <w:p>
      <w:pPr>
        <w:pStyle w:val="12"/>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360" w:lineRule="auto"/>
        <w:ind w:firstLine="645"/>
        <w:jc w:val="both"/>
        <w:textAlignment w:val="auto"/>
        <w:rPr>
          <w:rFonts w:hint="eastAsia" w:ascii="宋体" w:hAnsi="宋体" w:eastAsia="宋体" w:cs="宋体"/>
          <w:color w:val="333333"/>
          <w:spacing w:val="-1"/>
          <w:sz w:val="24"/>
          <w:szCs w:val="24"/>
        </w:rPr>
      </w:pPr>
      <w:r>
        <w:rPr>
          <w:rFonts w:hint="eastAsia" w:cs="宋体"/>
          <w:color w:val="000000"/>
          <w:spacing w:val="-1"/>
          <w:sz w:val="24"/>
          <w:szCs w:val="24"/>
          <w:lang w:eastAsia="zh-CN"/>
        </w:rPr>
        <w:t>（</w:t>
      </w:r>
      <w:r>
        <w:rPr>
          <w:rFonts w:hint="eastAsia" w:cs="宋体"/>
          <w:color w:val="000000"/>
          <w:spacing w:val="-1"/>
          <w:sz w:val="24"/>
          <w:szCs w:val="24"/>
          <w:lang w:val="en-US" w:eastAsia="zh-CN"/>
        </w:rPr>
        <w:t>3</w:t>
      </w:r>
      <w:r>
        <w:rPr>
          <w:rFonts w:hint="eastAsia" w:cs="宋体"/>
          <w:color w:val="000000"/>
          <w:spacing w:val="-1"/>
          <w:sz w:val="24"/>
          <w:szCs w:val="24"/>
          <w:lang w:eastAsia="zh-CN"/>
        </w:rPr>
        <w:t>）</w:t>
      </w:r>
      <w:r>
        <w:rPr>
          <w:rFonts w:hint="eastAsia" w:ascii="宋体" w:hAnsi="宋体" w:eastAsia="宋体" w:cs="宋体"/>
          <w:color w:val="000000"/>
          <w:spacing w:val="-1"/>
          <w:sz w:val="24"/>
          <w:szCs w:val="24"/>
        </w:rPr>
        <w:t>调取后台数据，对在线教学、学生预习、在线参与率、测试和作业完成等情况进行检查，对教师课后辅导、作业批改等情况进行检查。</w:t>
      </w:r>
    </w:p>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555"/>
        <w:jc w:val="both"/>
        <w:textAlignment w:val="auto"/>
        <w:rPr>
          <w:rFonts w:hint="eastAsia" w:cs="宋体"/>
          <w:sz w:val="24"/>
          <w:szCs w:val="24"/>
          <w:lang w:eastAsia="zh-CN"/>
        </w:rPr>
      </w:pPr>
      <w:r>
        <w:rPr>
          <w:rFonts w:hint="eastAsia" w:ascii="宋体" w:hAnsi="宋体" w:eastAsia="宋体" w:cs="宋体"/>
          <w:sz w:val="24"/>
          <w:szCs w:val="24"/>
        </w:rPr>
        <w:t>2.</w:t>
      </w:r>
      <w:r>
        <w:rPr>
          <w:rFonts w:hint="eastAsia" w:cs="宋体"/>
          <w:sz w:val="24"/>
          <w:szCs w:val="24"/>
          <w:lang w:eastAsia="zh-CN"/>
        </w:rPr>
        <w:t>在线教学检查材料</w:t>
      </w:r>
    </w:p>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555"/>
        <w:jc w:val="both"/>
        <w:textAlignment w:val="auto"/>
        <w:rPr>
          <w:rFonts w:hint="eastAsia" w:ascii="宋体" w:hAnsi="宋体" w:eastAsia="宋体" w:cs="宋体"/>
          <w:sz w:val="24"/>
          <w:szCs w:val="24"/>
        </w:rPr>
      </w:pPr>
      <w:r>
        <w:rPr>
          <w:rFonts w:hint="eastAsia" w:ascii="宋体" w:hAnsi="宋体" w:eastAsia="宋体" w:cs="宋体"/>
          <w:sz w:val="24"/>
          <w:szCs w:val="24"/>
        </w:rPr>
        <w:t>请各专</w:t>
      </w:r>
      <w:r>
        <w:rPr>
          <w:rFonts w:hint="eastAsia" w:cs="宋体"/>
          <w:sz w:val="24"/>
          <w:szCs w:val="24"/>
          <w:lang w:eastAsia="zh-CN"/>
        </w:rPr>
        <w:t>兼</w:t>
      </w:r>
      <w:r>
        <w:rPr>
          <w:rFonts w:hint="eastAsia" w:ascii="宋体" w:hAnsi="宋体" w:eastAsia="宋体" w:cs="宋体"/>
          <w:sz w:val="24"/>
          <w:szCs w:val="24"/>
        </w:rPr>
        <w:t>职督导组和二级学院于每周五下午6:00前将《连云港师范高等专科学校线上教学巡课记录表》反馈至质量监督处。</w:t>
      </w:r>
    </w:p>
    <w:p>
      <w:pPr>
        <w:pStyle w:val="12"/>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360" w:lineRule="auto"/>
        <w:ind w:firstLine="645"/>
        <w:jc w:val="both"/>
        <w:textAlignment w:val="auto"/>
        <w:rPr>
          <w:rFonts w:hint="default" w:ascii="宋体" w:hAnsi="宋体" w:eastAsia="宋体" w:cs="宋体"/>
          <w:color w:val="000000"/>
          <w:spacing w:val="-1"/>
          <w:sz w:val="24"/>
          <w:szCs w:val="24"/>
          <w:lang w:val="en-US" w:eastAsia="zh-CN"/>
        </w:rPr>
      </w:pPr>
      <w:r>
        <w:rPr>
          <w:rFonts w:hint="eastAsia" w:ascii="宋体" w:hAnsi="宋体" w:eastAsia="宋体" w:cs="宋体"/>
          <w:sz w:val="24"/>
          <w:szCs w:val="24"/>
        </w:rPr>
        <w:t> </w:t>
      </w:r>
      <w:r>
        <w:rPr>
          <w:rFonts w:hint="eastAsia" w:cs="宋体"/>
          <w:sz w:val="24"/>
          <w:szCs w:val="24"/>
          <w:lang w:val="en-US" w:eastAsia="zh-CN"/>
        </w:rPr>
        <w:t xml:space="preserve">                                                   </w:t>
      </w:r>
      <w:r>
        <w:rPr>
          <w:rFonts w:hint="eastAsia" w:ascii="宋体" w:hAnsi="宋体" w:eastAsia="宋体" w:cs="宋体"/>
          <w:color w:val="000000"/>
          <w:spacing w:val="-1"/>
          <w:sz w:val="24"/>
          <w:szCs w:val="24"/>
          <w:lang w:val="en-US" w:eastAsia="zh-CN"/>
        </w:rPr>
        <w:t xml:space="preserve">   质量监督处</w:t>
      </w:r>
    </w:p>
    <w:p>
      <w:pPr>
        <w:pStyle w:val="12"/>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360" w:lineRule="auto"/>
        <w:ind w:firstLine="645"/>
        <w:jc w:val="both"/>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                   </w:t>
      </w:r>
      <w:r>
        <w:rPr>
          <w:rFonts w:hint="eastAsia" w:cs="宋体"/>
          <w:color w:val="000000"/>
          <w:spacing w:val="-1"/>
          <w:sz w:val="24"/>
          <w:szCs w:val="24"/>
          <w:lang w:val="en-US" w:eastAsia="zh-CN"/>
        </w:rPr>
        <w:t xml:space="preserve">               </w:t>
      </w:r>
      <w:r>
        <w:rPr>
          <w:rFonts w:hint="eastAsia" w:ascii="宋体" w:hAnsi="宋体" w:eastAsia="宋体" w:cs="宋体"/>
          <w:color w:val="000000"/>
          <w:spacing w:val="-1"/>
          <w:sz w:val="24"/>
          <w:szCs w:val="24"/>
        </w:rPr>
        <w:t>2022年11月21日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Arial Unicode MS" w:asciiTheme="minorEastAsia" w:hAnsiTheme="minorEastAsia"/>
          <w:b/>
          <w:bCs/>
          <w:kern w:val="0"/>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843" w:firstLineChars="300"/>
        <w:jc w:val="both"/>
        <w:textAlignment w:val="auto"/>
        <w:rPr>
          <w:rFonts w:hint="eastAsia" w:cs="Arial Unicode MS" w:asciiTheme="minorEastAsia" w:hAnsiTheme="minorEastAsia"/>
          <w:b/>
          <w:bCs/>
          <w:kern w:val="0"/>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843" w:firstLineChars="300"/>
        <w:jc w:val="both"/>
        <w:textAlignment w:val="auto"/>
        <w:rPr>
          <w:rFonts w:cs="Arial Unicode MS" w:asciiTheme="minorEastAsia" w:hAnsiTheme="minorEastAsia"/>
          <w:kern w:val="0"/>
          <w:sz w:val="28"/>
          <w:szCs w:val="28"/>
        </w:rPr>
      </w:pPr>
      <w:r>
        <w:rPr>
          <w:rFonts w:hint="eastAsia" w:cs="Arial Unicode MS" w:asciiTheme="minorEastAsia" w:hAnsiTheme="minorEastAsia"/>
          <w:b/>
          <w:bCs/>
          <w:kern w:val="0"/>
          <w:sz w:val="28"/>
          <w:szCs w:val="28"/>
        </w:rPr>
        <w:t>关于开展2022-2023 学年第一学期期中教学检查的通知</w:t>
      </w:r>
    </w:p>
    <w:p>
      <w:pPr>
        <w:keepNext w:val="0"/>
        <w:keepLines w:val="0"/>
        <w:pageBreakBefore w:val="0"/>
        <w:widowControl/>
        <w:kinsoku/>
        <w:wordWrap/>
        <w:overflowPunct/>
        <w:topLinePunct w:val="0"/>
        <w:autoSpaceDE/>
        <w:autoSpaceDN/>
        <w:bidi w:val="0"/>
        <w:adjustRightInd/>
        <w:snapToGrid/>
        <w:spacing w:line="360" w:lineRule="auto"/>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各</w:t>
      </w:r>
      <w:r>
        <w:rPr>
          <w:rFonts w:hint="eastAsia" w:cs="Times New Roman" w:asciiTheme="minorEastAsia" w:hAnsiTheme="minorEastAsia"/>
          <w:kern w:val="0"/>
          <w:sz w:val="24"/>
          <w:szCs w:val="24"/>
        </w:rPr>
        <w:t>学院</w:t>
      </w:r>
      <w:r>
        <w:rPr>
          <w:rFonts w:cs="Times New Roman" w:asciiTheme="minorEastAsia" w:hAnsiTheme="minorEastAsia"/>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为维护正常教学秩序，提高教学质量，根据</w:t>
      </w:r>
      <w:r>
        <w:rPr>
          <w:rFonts w:hint="eastAsia" w:cs="Times New Roman" w:asciiTheme="minorEastAsia" w:hAnsiTheme="minorEastAsia"/>
          <w:kern w:val="0"/>
          <w:sz w:val="24"/>
          <w:szCs w:val="24"/>
        </w:rPr>
        <w:t>《连云港师范高等专科学校期中教学检查实施办法》（连师专[2019]78号文）及</w:t>
      </w:r>
      <w:r>
        <w:rPr>
          <w:rFonts w:cs="Times New Roman" w:asciiTheme="minorEastAsia" w:hAnsiTheme="minorEastAsia"/>
          <w:kern w:val="0"/>
          <w:sz w:val="24"/>
          <w:szCs w:val="24"/>
        </w:rPr>
        <w:t>本学期教学工作的总体安排，决定</w:t>
      </w:r>
      <w:r>
        <w:rPr>
          <w:rFonts w:hint="eastAsia" w:cs="Times New Roman" w:asciiTheme="minorEastAsia" w:hAnsiTheme="minorEastAsia"/>
          <w:kern w:val="0"/>
          <w:sz w:val="24"/>
          <w:szCs w:val="24"/>
        </w:rPr>
        <w:t>10</w:t>
      </w:r>
      <w:r>
        <w:rPr>
          <w:rFonts w:cs="Times New Roman" w:asciiTheme="minorEastAsia" w:hAnsiTheme="minorEastAsia"/>
          <w:kern w:val="0"/>
          <w:sz w:val="24"/>
          <w:szCs w:val="24"/>
        </w:rPr>
        <w:t>月24日至</w:t>
      </w:r>
      <w:r>
        <w:rPr>
          <w:rFonts w:hint="eastAsia" w:cs="Times New Roman" w:asciiTheme="minorEastAsia" w:hAnsiTheme="minorEastAsia"/>
          <w:kern w:val="0"/>
          <w:sz w:val="24"/>
          <w:szCs w:val="24"/>
        </w:rPr>
        <w:t>11</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6</w:t>
      </w:r>
      <w:r>
        <w:rPr>
          <w:rFonts w:cs="Times New Roman" w:asciiTheme="minorEastAsia" w:hAnsiTheme="minorEastAsia"/>
          <w:kern w:val="0"/>
          <w:sz w:val="24"/>
          <w:szCs w:val="24"/>
        </w:rPr>
        <w:t>日（第9</w:t>
      </w:r>
      <w:r>
        <w:rPr>
          <w:rFonts w:hint="eastAsia" w:cs="Times New Roman" w:asciiTheme="minorEastAsia" w:hAnsiTheme="minorEastAsia"/>
          <w:kern w:val="0"/>
          <w:sz w:val="24"/>
          <w:szCs w:val="24"/>
        </w:rPr>
        <w:t>周、</w:t>
      </w:r>
      <w:r>
        <w:rPr>
          <w:rFonts w:cs="Times New Roman" w:asciiTheme="minorEastAsia" w:hAnsiTheme="minorEastAsia"/>
          <w:kern w:val="0"/>
          <w:sz w:val="24"/>
          <w:szCs w:val="24"/>
        </w:rPr>
        <w:t>第</w:t>
      </w:r>
      <w:r>
        <w:rPr>
          <w:rFonts w:hint="eastAsia" w:cs="Times New Roman" w:asciiTheme="minorEastAsia" w:hAnsiTheme="minorEastAsia"/>
          <w:kern w:val="0"/>
          <w:sz w:val="24"/>
          <w:szCs w:val="24"/>
        </w:rPr>
        <w:t>10周</w:t>
      </w:r>
      <w:r>
        <w:rPr>
          <w:rFonts w:cs="Times New Roman" w:asciiTheme="minorEastAsia" w:hAnsiTheme="minorEastAsia"/>
          <w:kern w:val="0"/>
          <w:sz w:val="24"/>
          <w:szCs w:val="24"/>
        </w:rPr>
        <w:t>）开展期中教学检查。现将有关事</w:t>
      </w:r>
      <w:r>
        <w:rPr>
          <w:rFonts w:cs="Times New Roman" w:asciiTheme="minorEastAsia" w:hAnsiTheme="minorEastAsia"/>
          <w:color w:val="000000"/>
          <w:kern w:val="0"/>
          <w:sz w:val="24"/>
          <w:szCs w:val="24"/>
        </w:rPr>
        <w:t>项通知如下：</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一、组织领导</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学校成立期中教学检查</w:t>
      </w:r>
      <w:r>
        <w:rPr>
          <w:rFonts w:hint="eastAsia" w:cs="Times New Roman" w:asciiTheme="minorEastAsia" w:hAnsiTheme="minorEastAsia"/>
          <w:kern w:val="0"/>
          <w:sz w:val="24"/>
          <w:szCs w:val="24"/>
        </w:rPr>
        <w:t>工作</w:t>
      </w:r>
      <w:r>
        <w:rPr>
          <w:rFonts w:cs="Times New Roman" w:asciiTheme="minorEastAsia" w:hAnsiTheme="minorEastAsia"/>
          <w:kern w:val="0"/>
          <w:sz w:val="24"/>
          <w:szCs w:val="24"/>
        </w:rPr>
        <w:t>组</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组　长：</w:t>
      </w:r>
      <w:r>
        <w:rPr>
          <w:rFonts w:hint="eastAsia" w:cs="Times New Roman" w:asciiTheme="minorEastAsia" w:hAnsiTheme="minorEastAsia"/>
          <w:kern w:val="0"/>
          <w:sz w:val="24"/>
          <w:szCs w:val="24"/>
        </w:rPr>
        <w:t>姚荣斌</w:t>
      </w:r>
      <w:r>
        <w:rPr>
          <w:rFonts w:cs="Times New Roman" w:asciiTheme="minorEastAsia" w:hAnsiTheme="minorEastAsia"/>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副组长：王</w:t>
      </w:r>
      <w:r>
        <w:rPr>
          <w:rFonts w:cs="Times New Roman" w:asciiTheme="minorEastAsia" w:hAnsiTheme="minorEastAsia"/>
          <w:kern w:val="0"/>
          <w:sz w:val="24"/>
          <w:szCs w:val="24"/>
        </w:rPr>
        <w:t>布新</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成　员：</w:t>
      </w:r>
      <w:r>
        <w:rPr>
          <w:rFonts w:hint="eastAsia" w:cs="Times New Roman" w:asciiTheme="minorEastAsia" w:hAnsiTheme="minorEastAsia"/>
          <w:kern w:val="0"/>
          <w:sz w:val="24"/>
          <w:szCs w:val="24"/>
        </w:rPr>
        <w:t xml:space="preserve">孙成祥 艾玉波 岳玉荣 唐萍 </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各</w:t>
      </w:r>
      <w:r>
        <w:rPr>
          <w:rFonts w:hint="eastAsia" w:cs="Times New Roman" w:asciiTheme="minorEastAsia" w:hAnsiTheme="minorEastAsia"/>
          <w:kern w:val="0"/>
          <w:sz w:val="24"/>
          <w:szCs w:val="24"/>
        </w:rPr>
        <w:t>学院</w:t>
      </w:r>
      <w:r>
        <w:rPr>
          <w:rFonts w:cs="Times New Roman" w:asciiTheme="minorEastAsia" w:hAnsiTheme="minorEastAsia"/>
          <w:kern w:val="0"/>
          <w:sz w:val="24"/>
          <w:szCs w:val="24"/>
        </w:rPr>
        <w:t>应成立以院长为组长的检查小组，做好期中教学检查的落实工作，保障各项工作顺利开展。</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二</w:t>
      </w:r>
      <w:r>
        <w:rPr>
          <w:rFonts w:cs="Times New Roman" w:asciiTheme="minorEastAsia" w:hAnsiTheme="minorEastAsia"/>
          <w:b/>
          <w:bCs/>
          <w:kern w:val="0"/>
          <w:sz w:val="24"/>
          <w:szCs w:val="24"/>
        </w:rPr>
        <w:t>、</w:t>
      </w:r>
      <w:r>
        <w:rPr>
          <w:rFonts w:hint="eastAsia" w:cs="Times New Roman" w:asciiTheme="minorEastAsia" w:hAnsiTheme="minorEastAsia"/>
          <w:b/>
          <w:bCs/>
          <w:kern w:val="0"/>
          <w:sz w:val="24"/>
          <w:szCs w:val="24"/>
        </w:rPr>
        <w:t>教学</w:t>
      </w:r>
      <w:r>
        <w:rPr>
          <w:rFonts w:cs="Times New Roman" w:asciiTheme="minorEastAsia" w:hAnsiTheme="minorEastAsia"/>
          <w:b/>
          <w:bCs/>
          <w:kern w:val="0"/>
          <w:sz w:val="24"/>
          <w:szCs w:val="24"/>
        </w:rPr>
        <w:t>运行检查</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检查内容</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cs="Times New Roman" w:asciiTheme="minorEastAsia" w:hAnsiTheme="minorEastAsia"/>
          <w:kern w:val="0"/>
          <w:sz w:val="24"/>
          <w:szCs w:val="24"/>
        </w:rPr>
        <w:t>1</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整体教学运行状态。</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cs="Times New Roman" w:asciiTheme="minorEastAsia" w:hAnsiTheme="minorEastAsia"/>
          <w:kern w:val="0"/>
          <w:sz w:val="24"/>
          <w:szCs w:val="24"/>
        </w:rPr>
        <w:t>2</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理论教学。</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（3）实践教学</w:t>
      </w:r>
      <w:r>
        <w:rPr>
          <w:rFonts w:cs="Times New Roman" w:asciiTheme="minorEastAsia" w:hAnsiTheme="minorEastAsia"/>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检查</w:t>
      </w:r>
      <w:r>
        <w:rPr>
          <w:rFonts w:cs="Times New Roman" w:asciiTheme="minorEastAsia" w:hAnsiTheme="minorEastAsia"/>
          <w:kern w:val="0"/>
          <w:sz w:val="24"/>
          <w:szCs w:val="24"/>
        </w:rPr>
        <w:t>时间</w:t>
      </w:r>
      <w:r>
        <w:rPr>
          <w:rFonts w:hint="eastAsia" w:cs="Times New Roman" w:asciiTheme="minorEastAsia" w:hAnsiTheme="minorEastAsia"/>
          <w:kern w:val="0"/>
          <w:sz w:val="24"/>
          <w:szCs w:val="24"/>
        </w:rPr>
        <w:t>：10月</w:t>
      </w:r>
      <w:r>
        <w:rPr>
          <w:rFonts w:cs="Times New Roman" w:asciiTheme="minorEastAsia" w:hAnsiTheme="minorEastAsia"/>
          <w:kern w:val="0"/>
          <w:sz w:val="24"/>
          <w:szCs w:val="24"/>
        </w:rPr>
        <w:t>24</w:t>
      </w:r>
      <w:r>
        <w:rPr>
          <w:rFonts w:hint="eastAsia" w:cs="Times New Roman" w:asciiTheme="minorEastAsia" w:hAnsiTheme="minorEastAsia"/>
          <w:kern w:val="0"/>
          <w:sz w:val="24"/>
          <w:szCs w:val="24"/>
        </w:rPr>
        <w:t>日</w:t>
      </w:r>
      <w:r>
        <w:rPr>
          <w:rFonts w:cs="Times New Roman" w:asciiTheme="minorEastAsia" w:hAnsiTheme="minorEastAsia"/>
          <w:kern w:val="0"/>
          <w:sz w:val="24"/>
          <w:szCs w:val="24"/>
        </w:rPr>
        <w:t>-10</w:t>
      </w:r>
      <w:r>
        <w:rPr>
          <w:rFonts w:hint="eastAsia" w:cs="Times New Roman" w:asciiTheme="minorEastAsia" w:hAnsiTheme="minorEastAsia"/>
          <w:kern w:val="0"/>
          <w:sz w:val="24"/>
          <w:szCs w:val="24"/>
        </w:rPr>
        <w:t>月</w:t>
      </w:r>
      <w:r>
        <w:rPr>
          <w:rFonts w:cs="Times New Roman" w:asciiTheme="minorEastAsia" w:hAnsiTheme="minorEastAsia"/>
          <w:kern w:val="0"/>
          <w:sz w:val="24"/>
          <w:szCs w:val="24"/>
        </w:rPr>
        <w:t>30</w:t>
      </w:r>
      <w:r>
        <w:rPr>
          <w:rFonts w:hint="eastAsia" w:cs="Times New Roman" w:asciiTheme="minorEastAsia" w:hAnsiTheme="minorEastAsia"/>
          <w:kern w:val="0"/>
          <w:sz w:val="24"/>
          <w:szCs w:val="24"/>
        </w:rPr>
        <w:t>日</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3.检查</w:t>
      </w:r>
      <w:r>
        <w:rPr>
          <w:rFonts w:cs="Times New Roman" w:asciiTheme="minorEastAsia" w:hAnsiTheme="minorEastAsia"/>
          <w:kern w:val="0"/>
          <w:sz w:val="24"/>
          <w:szCs w:val="24"/>
        </w:rPr>
        <w:t>人员：质量监督处全体人员</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检查方式：质量监督处</w:t>
      </w:r>
      <w:r>
        <w:rPr>
          <w:rFonts w:cs="Times New Roman" w:asciiTheme="minorEastAsia" w:hAnsiTheme="minorEastAsia"/>
          <w:kern w:val="0"/>
          <w:sz w:val="24"/>
          <w:szCs w:val="24"/>
        </w:rPr>
        <w:t>对学校的总体教学秩序进</w:t>
      </w:r>
      <w:r>
        <w:rPr>
          <w:rFonts w:cs="Times New Roman" w:asciiTheme="minorEastAsia" w:hAnsiTheme="minorEastAsia"/>
          <w:spacing w:val="-6"/>
          <w:kern w:val="0"/>
          <w:sz w:val="24"/>
          <w:szCs w:val="24"/>
        </w:rPr>
        <w:t>行</w:t>
      </w:r>
      <w:r>
        <w:rPr>
          <w:rFonts w:hint="eastAsia" w:cs="Times New Roman" w:asciiTheme="minorEastAsia" w:hAnsiTheme="minorEastAsia"/>
          <w:spacing w:val="-6"/>
          <w:kern w:val="0"/>
          <w:sz w:val="24"/>
          <w:szCs w:val="24"/>
        </w:rPr>
        <w:t>现场</w:t>
      </w:r>
      <w:r>
        <w:rPr>
          <w:rFonts w:cs="Times New Roman" w:asciiTheme="minorEastAsia" w:hAnsiTheme="minorEastAsia"/>
          <w:spacing w:val="-6"/>
          <w:kern w:val="0"/>
          <w:sz w:val="24"/>
          <w:szCs w:val="24"/>
        </w:rPr>
        <w:t>检查，包括教师上课情况、师生出勤率及迟到早退情况等。</w:t>
      </w:r>
    </w:p>
    <w:p>
      <w:pPr>
        <w:keepNext w:val="0"/>
        <w:keepLines w:val="0"/>
        <w:pageBreakBefore w:val="0"/>
        <w:widowControl/>
        <w:kinsoku/>
        <w:wordWrap/>
        <w:overflowPunct/>
        <w:topLinePunct w:val="0"/>
        <w:autoSpaceDE/>
        <w:autoSpaceDN/>
        <w:bidi w:val="0"/>
        <w:adjustRightInd/>
        <w:snapToGrid/>
        <w:spacing w:line="360" w:lineRule="auto"/>
        <w:ind w:firstLine="645"/>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检查要求：</w:t>
      </w:r>
    </w:p>
    <w:p>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）每人至少随机抽查四个班级到课人数，</w:t>
      </w:r>
      <w:r>
        <w:rPr>
          <w:rFonts w:cs="Times New Roman" w:asciiTheme="minorEastAsia" w:hAnsiTheme="minorEastAsia"/>
          <w:kern w:val="0"/>
          <w:sz w:val="24"/>
          <w:szCs w:val="24"/>
        </w:rPr>
        <w:t>并</w:t>
      </w:r>
      <w:r>
        <w:rPr>
          <w:rFonts w:hint="eastAsia" w:cs="Times New Roman" w:asciiTheme="minorEastAsia" w:hAnsiTheme="minorEastAsia"/>
          <w:kern w:val="0"/>
          <w:sz w:val="24"/>
          <w:szCs w:val="24"/>
        </w:rPr>
        <w:t>填写《教学检查情况记录表》（附件</w:t>
      </w:r>
      <w:r>
        <w:rPr>
          <w:rFonts w:cs="Times New Roman" w:asciiTheme="minorEastAsia" w:hAnsiTheme="minorEastAsia"/>
          <w:kern w:val="0"/>
          <w:sz w:val="24"/>
          <w:szCs w:val="24"/>
        </w:rPr>
        <w:t>1</w:t>
      </w:r>
      <w:r>
        <w:rPr>
          <w:rFonts w:hint="eastAsia" w:cs="Times New Roman" w:asciiTheme="minorEastAsia" w:hAnsiTheme="minorEastAsia"/>
          <w:kern w:val="0"/>
          <w:sz w:val="24"/>
          <w:szCs w:val="24"/>
        </w:rPr>
        <w:t>），认真记录异常情况。</w:t>
      </w:r>
    </w:p>
    <w:p>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cs="Times New Roman" w:asciiTheme="minorEastAsia" w:hAnsiTheme="minorEastAsia"/>
          <w:kern w:val="0"/>
          <w:sz w:val="24"/>
          <w:szCs w:val="24"/>
        </w:rPr>
        <w:t>2</w:t>
      </w:r>
      <w:r>
        <w:rPr>
          <w:rFonts w:hint="eastAsia" w:cs="Times New Roman" w:asciiTheme="minorEastAsia" w:hAnsiTheme="minorEastAsia"/>
          <w:kern w:val="0"/>
          <w:sz w:val="24"/>
          <w:szCs w:val="24"/>
        </w:rPr>
        <w:t>）每人至少随机听取四位教师的课堂</w:t>
      </w:r>
      <w:r>
        <w:rPr>
          <w:rFonts w:cs="Times New Roman" w:asciiTheme="minorEastAsia" w:hAnsiTheme="minorEastAsia"/>
          <w:kern w:val="0"/>
          <w:sz w:val="24"/>
          <w:szCs w:val="24"/>
        </w:rPr>
        <w:t>教学</w:t>
      </w:r>
      <w:r>
        <w:rPr>
          <w:rFonts w:hint="eastAsia" w:cs="Times New Roman" w:asciiTheme="minorEastAsia" w:hAnsiTheme="minorEastAsia"/>
          <w:kern w:val="0"/>
          <w:sz w:val="24"/>
          <w:szCs w:val="24"/>
        </w:rPr>
        <w:t>（至少含</w:t>
      </w:r>
      <w:r>
        <w:rPr>
          <w:rFonts w:cs="Times New Roman" w:asciiTheme="minorEastAsia" w:hAnsiTheme="minorEastAsia"/>
          <w:kern w:val="0"/>
          <w:sz w:val="24"/>
          <w:szCs w:val="24"/>
        </w:rPr>
        <w:t>一节</w:t>
      </w:r>
      <w:r>
        <w:rPr>
          <w:rFonts w:hint="eastAsia" w:cs="Times New Roman" w:asciiTheme="minorEastAsia" w:hAnsiTheme="minorEastAsia"/>
          <w:kern w:val="0"/>
          <w:sz w:val="24"/>
          <w:szCs w:val="24"/>
        </w:rPr>
        <w:t>实验/实践课程）</w:t>
      </w:r>
      <w:r>
        <w:rPr>
          <w:rFonts w:cs="Times New Roman" w:asciiTheme="minorEastAsia" w:hAnsiTheme="minorEastAsia"/>
          <w:kern w:val="0"/>
          <w:sz w:val="24"/>
          <w:szCs w:val="24"/>
        </w:rPr>
        <w:t>，并</w:t>
      </w:r>
      <w:r>
        <w:rPr>
          <w:rFonts w:hint="eastAsia" w:cs="Times New Roman" w:asciiTheme="minorEastAsia" w:hAnsiTheme="minorEastAsia"/>
          <w:kern w:val="0"/>
          <w:sz w:val="24"/>
          <w:szCs w:val="24"/>
        </w:rPr>
        <w:t>填写《课堂教学质量评价</w:t>
      </w:r>
      <w:r>
        <w:rPr>
          <w:rFonts w:cs="Times New Roman" w:asciiTheme="minorEastAsia" w:hAnsiTheme="minorEastAsia"/>
          <w:kern w:val="0"/>
          <w:sz w:val="24"/>
          <w:szCs w:val="24"/>
        </w:rPr>
        <w:t>表</w:t>
      </w:r>
      <w:r>
        <w:rPr>
          <w:rFonts w:hint="eastAsia" w:cs="Times New Roman" w:asciiTheme="minorEastAsia" w:hAnsiTheme="minorEastAsia"/>
          <w:kern w:val="0"/>
          <w:sz w:val="24"/>
          <w:szCs w:val="24"/>
        </w:rPr>
        <w:t>》（附件</w:t>
      </w:r>
      <w:r>
        <w:rPr>
          <w:rFonts w:cs="Times New Roman" w:asciiTheme="minorEastAsia" w:hAnsiTheme="minorEastAsia"/>
          <w:kern w:val="0"/>
          <w:sz w:val="24"/>
          <w:szCs w:val="24"/>
        </w:rPr>
        <w:t>2</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cs="Times New Roman" w:asciiTheme="minorEastAsia" w:hAnsiTheme="minorEastAsia"/>
          <w:kern w:val="0"/>
          <w:sz w:val="24"/>
          <w:szCs w:val="24"/>
        </w:rPr>
        <w:t>3</w:t>
      </w:r>
      <w:r>
        <w:rPr>
          <w:rFonts w:hint="eastAsia" w:cs="Times New Roman" w:asciiTheme="minorEastAsia" w:hAnsiTheme="minorEastAsia"/>
          <w:kern w:val="0"/>
          <w:sz w:val="24"/>
          <w:szCs w:val="24"/>
        </w:rPr>
        <w:t>）检查结束后向质量监督处提交所有的检查记录。</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三</w:t>
      </w:r>
      <w:r>
        <w:rPr>
          <w:rFonts w:cs="Times New Roman" w:asciiTheme="minorEastAsia" w:hAnsiTheme="minorEastAsia"/>
          <w:b/>
          <w:bCs/>
          <w:kern w:val="0"/>
          <w:sz w:val="24"/>
          <w:szCs w:val="24"/>
        </w:rPr>
        <w:t>、</w:t>
      </w:r>
      <w:r>
        <w:rPr>
          <w:rFonts w:hint="eastAsia" w:cs="Times New Roman" w:asciiTheme="minorEastAsia" w:hAnsiTheme="minorEastAsia"/>
          <w:b/>
          <w:bCs/>
          <w:kern w:val="0"/>
          <w:sz w:val="24"/>
          <w:szCs w:val="24"/>
        </w:rPr>
        <w:t>教学常规</w:t>
      </w:r>
      <w:r>
        <w:rPr>
          <w:rFonts w:cs="Times New Roman" w:asciiTheme="minorEastAsia" w:hAnsiTheme="minorEastAsia"/>
          <w:b/>
          <w:bCs/>
          <w:kern w:val="0"/>
          <w:sz w:val="24"/>
          <w:szCs w:val="24"/>
        </w:rPr>
        <w:t>检查</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检查内容：授课计划执行情况、教学情况、作业、学风等</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检查</w:t>
      </w:r>
      <w:r>
        <w:rPr>
          <w:rFonts w:cs="Times New Roman" w:asciiTheme="minorEastAsia" w:hAnsiTheme="minorEastAsia"/>
          <w:kern w:val="0"/>
          <w:sz w:val="24"/>
          <w:szCs w:val="24"/>
        </w:rPr>
        <w:t>时间</w:t>
      </w:r>
      <w:r>
        <w:rPr>
          <w:rFonts w:hint="eastAsia" w:cs="Times New Roman" w:asciiTheme="minorEastAsia" w:hAnsiTheme="minorEastAsia"/>
          <w:kern w:val="0"/>
          <w:sz w:val="24"/>
          <w:szCs w:val="24"/>
        </w:rPr>
        <w:t>： 1</w:t>
      </w:r>
      <w:r>
        <w:rPr>
          <w:rFonts w:cs="Times New Roman" w:asciiTheme="minorEastAsia" w:hAnsiTheme="minorEastAsia"/>
          <w:kern w:val="0"/>
          <w:sz w:val="24"/>
          <w:szCs w:val="24"/>
        </w:rPr>
        <w:t>0</w:t>
      </w:r>
      <w:r>
        <w:rPr>
          <w:rFonts w:hint="eastAsia" w:cs="Times New Roman" w:asciiTheme="minorEastAsia" w:hAnsiTheme="minorEastAsia"/>
          <w:kern w:val="0"/>
          <w:sz w:val="24"/>
          <w:szCs w:val="24"/>
        </w:rPr>
        <w:t>月</w:t>
      </w:r>
      <w:r>
        <w:rPr>
          <w:rFonts w:cs="Times New Roman" w:asciiTheme="minorEastAsia" w:hAnsiTheme="minorEastAsia"/>
          <w:kern w:val="0"/>
          <w:sz w:val="24"/>
          <w:szCs w:val="24"/>
        </w:rPr>
        <w:t>31</w:t>
      </w:r>
      <w:r>
        <w:rPr>
          <w:rFonts w:hint="eastAsia" w:cs="Times New Roman" w:asciiTheme="minorEastAsia" w:hAnsiTheme="minorEastAsia"/>
          <w:kern w:val="0"/>
          <w:sz w:val="24"/>
          <w:szCs w:val="24"/>
        </w:rPr>
        <w:t>日</w:t>
      </w:r>
      <w:r>
        <w:rPr>
          <w:rFonts w:cs="Times New Roman" w:asciiTheme="minorEastAsia" w:hAnsiTheme="minorEastAsia"/>
          <w:kern w:val="0"/>
          <w:sz w:val="24"/>
          <w:szCs w:val="24"/>
        </w:rPr>
        <w:t>-11</w:t>
      </w:r>
      <w:r>
        <w:rPr>
          <w:rFonts w:hint="eastAsia" w:cs="Times New Roman" w:asciiTheme="minorEastAsia" w:hAnsiTheme="minorEastAsia"/>
          <w:kern w:val="0"/>
          <w:sz w:val="24"/>
          <w:szCs w:val="24"/>
        </w:rPr>
        <w:t>月</w:t>
      </w:r>
      <w:r>
        <w:rPr>
          <w:rFonts w:cs="Times New Roman" w:asciiTheme="minorEastAsia" w:hAnsiTheme="minorEastAsia"/>
          <w:kern w:val="0"/>
          <w:sz w:val="24"/>
          <w:szCs w:val="24"/>
        </w:rPr>
        <w:t>6</w:t>
      </w:r>
      <w:r>
        <w:rPr>
          <w:rFonts w:hint="eastAsia" w:cs="Times New Roman" w:asciiTheme="minorEastAsia" w:hAnsiTheme="minorEastAsia"/>
          <w:kern w:val="0"/>
          <w:sz w:val="24"/>
          <w:szCs w:val="24"/>
        </w:rPr>
        <w:t>日（第十周）</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3.检查</w:t>
      </w:r>
      <w:r>
        <w:rPr>
          <w:rFonts w:cs="Times New Roman" w:asciiTheme="minorEastAsia" w:hAnsiTheme="minorEastAsia"/>
          <w:kern w:val="0"/>
          <w:sz w:val="24"/>
          <w:szCs w:val="24"/>
        </w:rPr>
        <w:t>方式：各</w:t>
      </w:r>
      <w:r>
        <w:rPr>
          <w:rFonts w:hint="eastAsia" w:cs="Times New Roman" w:asciiTheme="minorEastAsia" w:hAnsiTheme="minorEastAsia"/>
          <w:kern w:val="0"/>
          <w:sz w:val="24"/>
          <w:szCs w:val="24"/>
        </w:rPr>
        <w:t>学院</w:t>
      </w:r>
      <w:r>
        <w:rPr>
          <w:rFonts w:cs="Times New Roman" w:asciiTheme="minorEastAsia" w:hAnsiTheme="minorEastAsia"/>
          <w:kern w:val="0"/>
          <w:sz w:val="24"/>
          <w:szCs w:val="24"/>
        </w:rPr>
        <w:t>应根据本单位的具体情况</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在个人</w:t>
      </w:r>
      <w:r>
        <w:rPr>
          <w:rFonts w:hint="eastAsia" w:cs="Times New Roman" w:asciiTheme="minorEastAsia" w:hAnsiTheme="minorEastAsia"/>
          <w:kern w:val="0"/>
          <w:sz w:val="24"/>
          <w:szCs w:val="24"/>
        </w:rPr>
        <w:t>教学情况</w:t>
      </w:r>
      <w:r>
        <w:rPr>
          <w:rFonts w:cs="Times New Roman" w:asciiTheme="minorEastAsia" w:hAnsiTheme="minorEastAsia"/>
          <w:kern w:val="0"/>
          <w:sz w:val="24"/>
          <w:szCs w:val="24"/>
        </w:rPr>
        <w:t>（已结课及刚开课的课程除外）自查的基础上，以教研室为单位进行全面检查</w:t>
      </w:r>
      <w:r>
        <w:rPr>
          <w:rFonts w:hint="eastAsia" w:cs="Times New Roman" w:asciiTheme="minorEastAsia" w:hAnsiTheme="minorEastAsia"/>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4.</w:t>
      </w:r>
      <w:r>
        <w:rPr>
          <w:rFonts w:hint="eastAsia" w:cs="Times New Roman" w:asciiTheme="minorEastAsia" w:hAnsiTheme="minorEastAsia"/>
          <w:kern w:val="0"/>
          <w:sz w:val="24"/>
          <w:szCs w:val="24"/>
        </w:rPr>
        <w:t>检查</w:t>
      </w:r>
      <w:r>
        <w:rPr>
          <w:rFonts w:cs="Times New Roman" w:asciiTheme="minorEastAsia" w:hAnsiTheme="minorEastAsia"/>
          <w:kern w:val="0"/>
          <w:sz w:val="24"/>
          <w:szCs w:val="24"/>
        </w:rPr>
        <w:t>要求：</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（1）各学院制定切实可行的教学检查计划和实施方案。按照本通知安排、部署相关工作，</w:t>
      </w:r>
      <w:r>
        <w:rPr>
          <w:rFonts w:cs="Times New Roman" w:asciiTheme="minorEastAsia" w:hAnsiTheme="minorEastAsia"/>
          <w:kern w:val="0"/>
          <w:sz w:val="24"/>
          <w:szCs w:val="24"/>
        </w:rPr>
        <w:t>并以书面形式将期中教学检查安排（附电子文档）于</w:t>
      </w:r>
      <w:r>
        <w:rPr>
          <w:rFonts w:hint="eastAsia" w:cs="Times New Roman" w:asciiTheme="minorEastAsia" w:hAnsiTheme="minorEastAsia"/>
          <w:kern w:val="0"/>
          <w:sz w:val="24"/>
          <w:szCs w:val="24"/>
        </w:rPr>
        <w:t>1</w:t>
      </w:r>
      <w:r>
        <w:rPr>
          <w:rFonts w:cs="Times New Roman" w:asciiTheme="minorEastAsia" w:hAnsiTheme="minorEastAsia"/>
          <w:kern w:val="0"/>
          <w:sz w:val="24"/>
          <w:szCs w:val="24"/>
        </w:rPr>
        <w:t>0月26日之前报</w:t>
      </w:r>
      <w:r>
        <w:rPr>
          <w:rFonts w:hint="eastAsia" w:cs="Times New Roman" w:asciiTheme="minorEastAsia" w:hAnsiTheme="minorEastAsia"/>
          <w:kern w:val="0"/>
          <w:sz w:val="24"/>
          <w:szCs w:val="24"/>
        </w:rPr>
        <w:t>质量监督处</w:t>
      </w:r>
      <w:r>
        <w:rPr>
          <w:rFonts w:cs="Times New Roman" w:asciiTheme="minorEastAsia" w:hAnsiTheme="minorEastAsia"/>
          <w:kern w:val="0"/>
          <w:sz w:val="24"/>
          <w:szCs w:val="24"/>
        </w:rPr>
        <w:t>备案。</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spacing w:val="-6"/>
          <w:kern w:val="0"/>
          <w:sz w:val="24"/>
          <w:szCs w:val="24"/>
        </w:rPr>
      </w:pPr>
      <w:r>
        <w:rPr>
          <w:rFonts w:hint="eastAsia" w:cs="Times New Roman" w:asciiTheme="minorEastAsia" w:hAnsiTheme="minorEastAsia"/>
          <w:kern w:val="0"/>
          <w:sz w:val="24"/>
          <w:szCs w:val="24"/>
        </w:rPr>
        <w:t>（</w:t>
      </w:r>
      <w:r>
        <w:rPr>
          <w:rFonts w:cs="Times New Roman" w:asciiTheme="minorEastAsia" w:hAnsiTheme="minorEastAsia"/>
          <w:kern w:val="0"/>
          <w:sz w:val="24"/>
          <w:szCs w:val="24"/>
        </w:rPr>
        <w:t>2</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各</w:t>
      </w:r>
      <w:r>
        <w:rPr>
          <w:rFonts w:hint="eastAsia" w:cs="Times New Roman" w:asciiTheme="minorEastAsia" w:hAnsiTheme="minorEastAsia"/>
          <w:kern w:val="0"/>
          <w:sz w:val="24"/>
          <w:szCs w:val="24"/>
        </w:rPr>
        <w:t>学院</w:t>
      </w:r>
      <w:r>
        <w:rPr>
          <w:rFonts w:cs="Times New Roman" w:asciiTheme="minorEastAsia" w:hAnsiTheme="minorEastAsia"/>
          <w:kern w:val="0"/>
          <w:sz w:val="24"/>
          <w:szCs w:val="24"/>
        </w:rPr>
        <w:t>在近期有组织、有计划地安排领导、同行教师（专家）听课，各教研室要认真组织本教研</w:t>
      </w:r>
      <w:r>
        <w:rPr>
          <w:rFonts w:cs="Times New Roman" w:asciiTheme="minorEastAsia" w:hAnsiTheme="minorEastAsia"/>
          <w:spacing w:val="-6"/>
          <w:kern w:val="0"/>
          <w:sz w:val="24"/>
          <w:szCs w:val="24"/>
        </w:rPr>
        <w:t>室教师听课，并填写听课记录，听课评价表由各</w:t>
      </w:r>
      <w:r>
        <w:rPr>
          <w:rFonts w:hint="eastAsia" w:cs="Times New Roman" w:asciiTheme="minorEastAsia" w:hAnsiTheme="minorEastAsia"/>
          <w:spacing w:val="-6"/>
          <w:kern w:val="0"/>
          <w:sz w:val="24"/>
          <w:szCs w:val="24"/>
        </w:rPr>
        <w:t>学院</w:t>
      </w:r>
      <w:r>
        <w:rPr>
          <w:rFonts w:cs="Times New Roman" w:asciiTheme="minorEastAsia" w:hAnsiTheme="minorEastAsia"/>
          <w:spacing w:val="-6"/>
          <w:kern w:val="0"/>
          <w:sz w:val="24"/>
          <w:szCs w:val="24"/>
        </w:rPr>
        <w:t>留存</w:t>
      </w:r>
      <w:r>
        <w:rPr>
          <w:rFonts w:hint="eastAsia" w:cs="Times New Roman" w:asciiTheme="minorEastAsia" w:hAnsiTheme="minorEastAsia"/>
          <w:spacing w:val="-6"/>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各</w:t>
      </w:r>
      <w:r>
        <w:rPr>
          <w:rFonts w:hint="eastAsia" w:cs="Times New Roman" w:asciiTheme="minorEastAsia" w:hAnsiTheme="minorEastAsia"/>
          <w:kern w:val="0"/>
          <w:sz w:val="24"/>
          <w:szCs w:val="24"/>
        </w:rPr>
        <w:t>学院</w:t>
      </w:r>
      <w:r>
        <w:rPr>
          <w:rFonts w:cs="Times New Roman" w:asciiTheme="minorEastAsia" w:hAnsiTheme="minorEastAsia"/>
          <w:kern w:val="0"/>
          <w:sz w:val="24"/>
          <w:szCs w:val="24"/>
        </w:rPr>
        <w:t>召开本单位教师和学生座谈会。</w:t>
      </w:r>
    </w:p>
    <w:p>
      <w:pPr>
        <w:keepNext w:val="0"/>
        <w:keepLines w:val="0"/>
        <w:pageBreakBefore w:val="0"/>
        <w:widowControl/>
        <w:kinsoku/>
        <w:wordWrap/>
        <w:overflowPunct/>
        <w:topLinePunct w:val="0"/>
        <w:autoSpaceDE/>
        <w:autoSpaceDN/>
        <w:bidi w:val="0"/>
        <w:adjustRightInd/>
        <w:snapToGrid/>
        <w:spacing w:line="360" w:lineRule="auto"/>
        <w:ind w:firstLine="645"/>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（4）各学院按照工作计划集中开展期中教学检查，</w:t>
      </w:r>
      <w:r>
        <w:rPr>
          <w:rFonts w:cs="Times New Roman" w:asciiTheme="minorEastAsia" w:hAnsiTheme="minorEastAsia"/>
          <w:kern w:val="0"/>
          <w:sz w:val="24"/>
          <w:szCs w:val="24"/>
        </w:rPr>
        <w:t>对照期中教学</w:t>
      </w:r>
      <w:r>
        <w:rPr>
          <w:rFonts w:hint="eastAsia" w:cs="Times New Roman" w:asciiTheme="minorEastAsia" w:hAnsiTheme="minorEastAsia"/>
          <w:kern w:val="0"/>
          <w:sz w:val="24"/>
          <w:szCs w:val="24"/>
        </w:rPr>
        <w:t>个人自查内容（见附件3，</w:t>
      </w:r>
      <w:r>
        <w:rPr>
          <w:rFonts w:cs="Times New Roman" w:asciiTheme="minorEastAsia" w:hAnsiTheme="minorEastAsia"/>
          <w:kern w:val="0"/>
          <w:sz w:val="24"/>
          <w:szCs w:val="24"/>
        </w:rPr>
        <w:t>学院</w:t>
      </w:r>
      <w:r>
        <w:rPr>
          <w:rFonts w:hint="eastAsia" w:cs="Times New Roman" w:asciiTheme="minorEastAsia" w:hAnsiTheme="minorEastAsia"/>
          <w:kern w:val="0"/>
          <w:sz w:val="24"/>
          <w:szCs w:val="24"/>
        </w:rPr>
        <w:t>留</w:t>
      </w:r>
      <w:r>
        <w:rPr>
          <w:rFonts w:cs="Times New Roman" w:asciiTheme="minorEastAsia" w:hAnsiTheme="minorEastAsia"/>
          <w:kern w:val="0"/>
          <w:sz w:val="24"/>
          <w:szCs w:val="24"/>
        </w:rPr>
        <w:t>存备案</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，实事求是地做出评价。</w:t>
      </w:r>
      <w:r>
        <w:rPr>
          <w:rFonts w:hint="eastAsia" w:cs="Times New Roman" w:asciiTheme="minorEastAsia" w:hAnsiTheme="minorEastAsia"/>
          <w:kern w:val="0"/>
          <w:sz w:val="24"/>
          <w:szCs w:val="24"/>
        </w:rPr>
        <w:t>对检查结果及时汇总、反馈和整改，并将总结材料《连云港师范高等专科学校期中教学检查总结表》（附件4）于</w:t>
      </w:r>
      <w:r>
        <w:rPr>
          <w:rFonts w:cs="Times New Roman" w:asciiTheme="minorEastAsia" w:hAnsiTheme="minorEastAsia"/>
          <w:kern w:val="0"/>
          <w:sz w:val="24"/>
          <w:szCs w:val="24"/>
        </w:rPr>
        <w:t>11</w:t>
      </w:r>
      <w:r>
        <w:rPr>
          <w:rFonts w:hint="eastAsia" w:cs="Times New Roman" w:asciiTheme="minorEastAsia" w:hAnsiTheme="minorEastAsia"/>
          <w:kern w:val="0"/>
          <w:sz w:val="24"/>
          <w:szCs w:val="24"/>
        </w:rPr>
        <w:t>月</w:t>
      </w:r>
      <w:r>
        <w:rPr>
          <w:rFonts w:cs="Times New Roman" w:asciiTheme="minorEastAsia" w:hAnsiTheme="minorEastAsia"/>
          <w:kern w:val="0"/>
          <w:sz w:val="24"/>
          <w:szCs w:val="24"/>
        </w:rPr>
        <w:t>12</w:t>
      </w:r>
      <w:r>
        <w:rPr>
          <w:rFonts w:hint="eastAsia" w:cs="Times New Roman" w:asciiTheme="minorEastAsia" w:hAnsiTheme="minorEastAsia"/>
          <w:kern w:val="0"/>
          <w:sz w:val="24"/>
          <w:szCs w:val="24"/>
        </w:rPr>
        <w:t>日之前以书面形式（附电子文档）报质量监督处备案(联系人：沈洁220409）。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各</w:t>
      </w:r>
      <w:r>
        <w:rPr>
          <w:rFonts w:hint="eastAsia" w:cs="Times New Roman" w:asciiTheme="minorEastAsia" w:hAnsiTheme="minorEastAsia"/>
          <w:kern w:val="0"/>
          <w:sz w:val="24"/>
          <w:szCs w:val="24"/>
        </w:rPr>
        <w:t>学院</w:t>
      </w:r>
      <w:r>
        <w:rPr>
          <w:rFonts w:cs="Times New Roman" w:asciiTheme="minorEastAsia" w:hAnsiTheme="minorEastAsia"/>
          <w:kern w:val="0"/>
          <w:sz w:val="24"/>
          <w:szCs w:val="24"/>
        </w:rPr>
        <w:t>应充分重视本次期中教学检查工作，制定切实可行的教学检查计划和实施方案，认真组织实施，并对检查结果进行认真研究，针对存在的问题，提出整改意见并落实。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附件1《教学检查情况记录表》</w:t>
      </w:r>
      <w:r>
        <w:rPr>
          <w:rFonts w:hint="eastAsia" w:asciiTheme="minorEastAsia" w:hAnsiTheme="minorEastAsia"/>
          <w:sz w:val="24"/>
          <w:szCs w:val="24"/>
          <w:lang w:eastAsia="zh-CN"/>
        </w:rPr>
        <w:t>、附件</w:t>
      </w:r>
      <w:r>
        <w:rPr>
          <w:rFonts w:hint="eastAsia" w:asciiTheme="minorEastAsia" w:hAnsiTheme="minorEastAsia"/>
          <w:sz w:val="24"/>
          <w:szCs w:val="24"/>
        </w:rPr>
        <w:t>2《课堂教学质量评价</w:t>
      </w:r>
      <w:r>
        <w:rPr>
          <w:rFonts w:asciiTheme="minorEastAsia" w:hAnsiTheme="minorEastAsia"/>
          <w:sz w:val="24"/>
          <w:szCs w:val="24"/>
        </w:rPr>
        <w:t>表</w:t>
      </w:r>
      <w:r>
        <w:rPr>
          <w:rFonts w:hint="eastAsia" w:asciiTheme="minorEastAsia" w:hAnsiTheme="minorEastAsia"/>
          <w:sz w:val="24"/>
          <w:szCs w:val="24"/>
        </w:rPr>
        <w:t>》</w:t>
      </w:r>
      <w:r>
        <w:rPr>
          <w:rFonts w:hint="eastAsia" w:asciiTheme="minorEastAsia" w:hAnsiTheme="minorEastAsia"/>
          <w:sz w:val="24"/>
          <w:szCs w:val="24"/>
          <w:lang w:eastAsia="zh-CN"/>
        </w:rPr>
        <w:t>、附件</w:t>
      </w:r>
      <w:r>
        <w:rPr>
          <w:rFonts w:hint="eastAsia" w:asciiTheme="minorEastAsia" w:hAnsiTheme="minorEastAsia"/>
          <w:sz w:val="24"/>
          <w:szCs w:val="24"/>
        </w:rPr>
        <w:t>3《期中教学</w:t>
      </w:r>
      <w:r>
        <w:rPr>
          <w:rFonts w:asciiTheme="minorEastAsia" w:hAnsiTheme="minorEastAsia"/>
          <w:sz w:val="24"/>
          <w:szCs w:val="24"/>
        </w:rPr>
        <w:t>检查教师自查表</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附件4</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期中教学</w:t>
      </w:r>
      <w:r>
        <w:rPr>
          <w:rFonts w:hint="eastAsia" w:cs="Times New Roman" w:asciiTheme="minorEastAsia" w:hAnsiTheme="minorEastAsia"/>
          <w:kern w:val="0"/>
          <w:sz w:val="24"/>
          <w:szCs w:val="24"/>
        </w:rPr>
        <w:t>检</w:t>
      </w:r>
      <w:r>
        <w:rPr>
          <w:rFonts w:cs="Times New Roman" w:asciiTheme="minorEastAsia" w:hAnsiTheme="minorEastAsia"/>
          <w:kern w:val="0"/>
          <w:sz w:val="24"/>
          <w:szCs w:val="24"/>
        </w:rPr>
        <w:t>查总结表</w:t>
      </w:r>
      <w:r>
        <w:rPr>
          <w:rFonts w:hint="eastAsia" w:cs="Times New Roman" w:asciiTheme="minorEastAsia" w:hAnsiTheme="minorEastAsia"/>
          <w:kern w:val="0"/>
          <w:sz w:val="24"/>
          <w:szCs w:val="24"/>
        </w:rPr>
        <w:t>（学院用）》</w:t>
      </w:r>
      <w:r>
        <w:rPr>
          <w:rFonts w:hint="eastAsia" w:cs="Times New Roman" w:asciiTheme="minorEastAsia" w:hAnsiTheme="minorEastAsia"/>
          <w:kern w:val="0"/>
          <w:sz w:val="24"/>
          <w:szCs w:val="24"/>
          <w:lang w:eastAsia="zh-CN"/>
        </w:rPr>
        <w:t>电子表请在校园网</w:t>
      </w:r>
      <w:r>
        <w:rPr>
          <w:rFonts w:hint="eastAsia" w:asciiTheme="minorEastAsia" w:hAnsiTheme="minorEastAsia"/>
          <w:sz w:val="24"/>
          <w:szCs w:val="24"/>
          <w:lang w:eastAsia="zh-CN"/>
        </w:rPr>
        <w:t>下载。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right="320" w:firstLine="640"/>
        <w:jc w:val="right"/>
        <w:textAlignment w:val="auto"/>
        <w:rPr>
          <w:rFonts w:cs="Times New Roman" w:asciiTheme="minorEastAsia" w:hAnsiTheme="minorEastAsia"/>
          <w:kern w:val="0"/>
          <w:sz w:val="24"/>
          <w:szCs w:val="24"/>
        </w:rPr>
      </w:pPr>
      <w:r>
        <w:rPr>
          <w:rFonts w:hint="eastAsia" w:cs="Times New Roman" w:asciiTheme="minorEastAsia" w:hAnsiTheme="minorEastAsia"/>
          <w:color w:val="000000"/>
          <w:kern w:val="0"/>
          <w:sz w:val="24"/>
          <w:szCs w:val="24"/>
          <w:shd w:val="clear" w:color="auto" w:fill="FFFFFF"/>
        </w:rPr>
        <w:t>质量监督处</w:t>
      </w:r>
    </w:p>
    <w:p>
      <w:pPr>
        <w:keepNext w:val="0"/>
        <w:keepLines w:val="0"/>
        <w:pageBreakBefore w:val="0"/>
        <w:widowControl/>
        <w:kinsoku/>
        <w:wordWrap/>
        <w:overflowPunct/>
        <w:topLinePunct w:val="0"/>
        <w:autoSpaceDE/>
        <w:autoSpaceDN/>
        <w:bidi w:val="0"/>
        <w:adjustRightInd/>
        <w:snapToGrid/>
        <w:spacing w:line="360" w:lineRule="auto"/>
        <w:ind w:firstLine="640"/>
        <w:jc w:val="right"/>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　</w:t>
      </w:r>
      <w:r>
        <w:rPr>
          <w:rFonts w:cs="Times New Roman" w:asciiTheme="minorEastAsia" w:hAnsiTheme="minorEastAsia"/>
          <w:color w:val="000000"/>
          <w:kern w:val="0"/>
          <w:sz w:val="24"/>
          <w:szCs w:val="24"/>
        </w:rPr>
        <w:t xml:space="preserve"> 2022年</w:t>
      </w:r>
      <w:r>
        <w:rPr>
          <w:rFonts w:hint="eastAsia" w:cs="Times New Roman" w:asciiTheme="minorEastAsia" w:hAnsiTheme="minorEastAsia"/>
          <w:color w:val="000000"/>
          <w:kern w:val="0"/>
          <w:sz w:val="24"/>
          <w:szCs w:val="24"/>
        </w:rPr>
        <w:t>10</w:t>
      </w:r>
      <w:r>
        <w:rPr>
          <w:rFonts w:cs="Times New Roman" w:asciiTheme="minorEastAsia" w:hAnsiTheme="minorEastAsia"/>
          <w:color w:val="000000"/>
          <w:kern w:val="0"/>
          <w:sz w:val="24"/>
          <w:szCs w:val="24"/>
        </w:rPr>
        <w:t>月21日</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s="Arial Unicode MS" w:asciiTheme="minorEastAsia" w:hAnsiTheme="minorEastAsia"/>
          <w:b/>
          <w:bCs/>
          <w:kern w:val="0"/>
          <w:sz w:val="24"/>
          <w:szCs w:val="24"/>
        </w:rPr>
      </w:pPr>
    </w:p>
    <w:p>
      <w:pPr>
        <w:widowControl/>
        <w:spacing w:line="360" w:lineRule="auto"/>
        <w:jc w:val="both"/>
        <w:rPr>
          <w:rFonts w:hint="eastAsia" w:cs="Arial Unicode MS" w:asciiTheme="minorEastAsia" w:hAnsiTheme="minorEastAsia"/>
          <w:b/>
          <w:bCs/>
          <w:kern w:val="0"/>
          <w:sz w:val="28"/>
          <w:szCs w:val="28"/>
        </w:rPr>
      </w:pPr>
    </w:p>
    <w:p>
      <w:pPr>
        <w:widowControl/>
        <w:jc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2</w:t>
      </w:r>
      <w:r>
        <w:rPr>
          <w:rFonts w:ascii="宋体" w:hAnsi="宋体" w:eastAsia="宋体" w:cs="宋体"/>
          <w:b/>
          <w:bCs/>
          <w:color w:val="000000"/>
          <w:kern w:val="0"/>
          <w:sz w:val="28"/>
          <w:szCs w:val="28"/>
        </w:rPr>
        <w:t>022-2023-1</w:t>
      </w:r>
      <w:r>
        <w:rPr>
          <w:rFonts w:hint="eastAsia" w:ascii="宋体" w:hAnsi="宋体" w:eastAsia="宋体" w:cs="宋体"/>
          <w:b/>
          <w:bCs/>
          <w:color w:val="000000"/>
          <w:kern w:val="0"/>
          <w:sz w:val="28"/>
          <w:szCs w:val="28"/>
        </w:rPr>
        <w:t>学期期中教学秩序巡查通报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为维护正常教学秩序，提高教学质量，根据本学期教学工作总体安排，学校于10月24日至11月6日（第9、10周）开展期中教学秩序检查。现根据检查情况，对本次教学专项检查工作总结如下。</w:t>
      </w:r>
      <w:bookmarkStart w:id="0" w:name="OLE_LINK3"/>
      <w:bookmarkEnd w:id="0"/>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一、基本情况</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1.学院积极配合，周密部署</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各学院根据学校期中教学检查要求，成立以院长为首的期中教学检查工作小组，制定检查计划和方案，做好期中教学检查的落实工作，全面把握和分析学院教学现状。各学院结合专业特点，组织开展教师自查、教研室抽查、</w:t>
      </w:r>
      <w:r>
        <w:rPr>
          <w:rFonts w:hint="eastAsia" w:ascii="宋体" w:hAnsi="宋体" w:eastAsia="宋体" w:cs="宋体"/>
          <w:kern w:val="0"/>
          <w:sz w:val="24"/>
          <w:szCs w:val="24"/>
        </w:rPr>
        <w:t>同行听课评课/汇报课、教师座谈会、学生座谈会等活动，</w:t>
      </w:r>
      <w:r>
        <w:rPr>
          <w:rFonts w:hint="eastAsia" w:ascii="宋体" w:hAnsi="宋体" w:eastAsia="宋体" w:cs="宋体"/>
          <w:sz w:val="24"/>
          <w:szCs w:val="24"/>
        </w:rPr>
        <w:t>了解教学运行情况、人才培养方案执行情况以及学生学习状态，对本学期教学工作进行深入总结分析，发现问题，查找原因，提出解决方案。按时完成</w:t>
      </w:r>
      <w:r>
        <w:rPr>
          <w:rFonts w:hint="eastAsia" w:ascii="宋体" w:hAnsi="宋体" w:eastAsia="宋体" w:cs="宋体"/>
          <w:kern w:val="0"/>
          <w:sz w:val="24"/>
          <w:szCs w:val="24"/>
        </w:rPr>
        <w:t>学院期中教学检查总结。</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2.专家听课巡查，态度严谨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监督处组织校教学检查组专家，对学生到课、教师授课、教学设施运行、课堂教学秩序及教学环境等情况进行巡查。听课122节，教师教风端正，备课认真充分、辅导耐心细致，致力于教学与育人模式的改革，不断探索教育规律和人才成长规律，教学效果受到了同学们的普遍认可。学生学习状态良好，多数同学勤奋努力，学习兴趣浓厚。</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检查结果显示，教师准备充分，按时上课；学生到课率较好，精神饱满；设备运行正常，教学环境整洁。整体教学运行状态良好，教学秩序稳定。</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二、存在问题</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1.教学管理</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学校全员核酸检测时间安排在早上7：45-9:30导致第一节、第二节甚至第三节课经常出现学生无法按时上课、到课率差、教师临时申请调换课等问题。</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部分学生专业基础弱，且对实践技能训练缺乏主动性。</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开学已两月有余，图书馆没有对学生开放。</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2.学风管理</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部分学生仍存在上课迟到、玩手机、走神等现象；仍有早饭或零食带进课堂，随意乱丢杂物现象。</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三、建议</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落实立德树人根本任务，加强“一训三风”建设。</w:t>
      </w:r>
      <w:r>
        <w:rPr>
          <w:rFonts w:hint="eastAsia" w:ascii="宋体" w:hAnsi="宋体" w:eastAsia="宋体" w:cs="宋体"/>
          <w:sz w:val="24"/>
          <w:szCs w:val="24"/>
        </w:rPr>
        <w:t>“一训三风”（校训、校风、教风、学风） 是立校之本，是全体师生共同的价值追求,是学校治学精神、治学态度和治学原则的综合体现，是学校内在品质和师生精神风貌的重要载体，更是学校落实立德树人根本任务，发扬优良传统，提升教学质量和打造办学特色的重要抓手。要持之以恒抓好“一训三风”建设，做到知行合一。教师师德和素质的提高决定优良学风的形成。良好学风建设，首先要提高教师的责任意识，以师德带学风，教师尽职尽责做好自己的分内工作，把全部心思放在了解学生上，对学生中出现的个体问题不能一概而论，要用“细心”和“耐心”来维持课堂秩序。</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加强辅导员、班主任与专业课教师之间的横向联系，把学生管理与教学相融合，真正做到“全员”育人。加强劳动教育，强化系列主题班会以思想政治为导向，形成以班风带学风的良好效果；建立健全班级考核量化细则，严格学生的请销假制度，严控出勤率，杜绝考试作弊等违纪行为。</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科学实施校园常态疫情防控，维护正常教学秩序，保障教学质量。</w:t>
      </w:r>
    </w:p>
    <w:p>
      <w:pPr>
        <w:keepNext w:val="0"/>
        <w:keepLines w:val="0"/>
        <w:pageBreakBefore w:val="0"/>
        <w:widowControl/>
        <w:tabs>
          <w:tab w:val="left" w:pos="312"/>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2.深化产教融合、校企合作，加强学生实践技能训练，提高学生职业素养。</w:t>
      </w:r>
      <w:r>
        <w:rPr>
          <w:rFonts w:hint="eastAsia" w:ascii="宋体" w:hAnsi="宋体" w:eastAsia="宋体" w:cs="宋体"/>
          <w:sz w:val="24"/>
          <w:szCs w:val="24"/>
        </w:rPr>
        <w:t>产教融合是产业与教育的深度合作,是学校提高人才培养质量的必然选择。推进产教融合培养人才，就要坚持产业需求导向与教育目标导向相统一，推动学校与行业企业深度合作培养人才，着力提高学生的综合素质和职业适应能力。各学院要创新办学模式，把产教融合、协同育人理念贯穿人才培养全过程，在校内打通融合渠道，实现资源共享、平台共建，促进跨学院、跨学科、跨专业的交叉融合、互动发展；在校外积极汇聚各类社会资源、拓展育人空间，与政府、行业产业和用户实现多元主体的跨界整合、协同创新，面向产业需求深化教学内容与课程体系改革，以学科前沿、产业和技术最新发展成果更新教学内容。要对接需求，加强产学研协同育人，从理论、实践、应用三个维度，打造校企联合培养人才的平台，联合开发课程、编写教材，共建专业、实习实训基地和产业学院，把企业员工培训内容和技术咨询成果有机嵌入人才培养方案，建立紧密对接产业链、创新链的专业体系，提高特色专业、优势专业的集中度，打造一批服务地方行业产业急需、优势突出、特色鲜明的应用型专业。积极构建校内实践教学基地与校外实习实训基地相联动的实践教学平台，为学生提供实践机会，发展学生实践技能，提高学生的就业能力和社会竞争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cs="Arial Unicode MS" w:asciiTheme="minorEastAsia" w:hAnsiTheme="minorEastAsia"/>
          <w:b/>
          <w:bCs/>
          <w:kern w:val="0"/>
          <w:sz w:val="28"/>
          <w:szCs w:val="28"/>
        </w:rPr>
      </w:pPr>
      <w:r>
        <w:rPr>
          <w:rFonts w:hint="eastAsia" w:ascii="宋体" w:hAnsi="宋体" w:eastAsia="宋体" w:cs="宋体"/>
          <w:b/>
          <w:bCs/>
          <w:sz w:val="24"/>
          <w:szCs w:val="24"/>
        </w:rPr>
        <w:t>3.顺应媒介融合趋势，营造数字化校园书香氛围，打造图书馆特色服务。</w:t>
      </w:r>
      <w:r>
        <w:rPr>
          <w:rFonts w:hint="eastAsia" w:ascii="宋体" w:hAnsi="宋体" w:eastAsia="宋体" w:cs="宋体"/>
          <w:sz w:val="24"/>
          <w:szCs w:val="24"/>
        </w:rPr>
        <w:t>图书馆是学校师生进行科学研究和提升自身素养的场所，图书馆的功能不仅仅体现在文献书籍的借阅上，更要成为师生们良好的文化交流场所。优化与完善高校图书馆的服务与管理模式，有利于构建和谐的校园环境，营造良好的学习氛围，促进学生全面发展。随着互联网技术的快速发展，顺应媒介融合趋势，将高校图书馆的服务与管理模式向信息化方向转向，图书馆员可以突破时间、空间限制，通过图书馆信息化管理系统，开展各项服务与管理活动，更好地发挥图书馆的功能，营造浓浓的数字化校园书香氛围，打造图书馆特色服务。</w:t>
      </w:r>
      <w:r>
        <w:rPr>
          <w:rFonts w:hint="eastAsia"/>
        </w:rPr>
        <w:t xml:space="preserve">                                                  </w:t>
      </w:r>
    </w:p>
    <w:p>
      <w:pPr>
        <w:keepNext w:val="0"/>
        <w:keepLines w:val="0"/>
        <w:pageBreakBefore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关于开展加强职业院校校风学风建设专项行动的通知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各职业院校：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学习贯彻党的二十大精神，贯彻实施新修订的职业教育法，提升职业院校治理水平，建设优良校风学风，进一步提高人才培养质量，推动职业教育高质量发展，经研究，决定开展加强职业院校校风学风建设专项行动。现就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一、工作目标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坚持教育和治理相结合，坚持教育引导、制度规范、监督约束、查处警示，建立并完善弘扬优良校风学风的长效机制。坚持问题导向，建立健全工作责任体系，强化价值引领，加强行为规范养成教育。创新学生管理模式，落实落细服务举措，推动学校治理水平显著提升，有效提升学生综合素质，培养有理想信念、有优良品德、有过硬本领、有责任担当的高素质技术技能人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 主要任务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(一)建立健全工作机制。</w:t>
      </w:r>
      <w:r>
        <w:rPr>
          <w:rFonts w:hint="eastAsia" w:asciiTheme="minorEastAsia" w:hAnsiTheme="minorEastAsia" w:eastAsiaTheme="minorEastAsia" w:cstheme="minorEastAsia"/>
          <w:sz w:val="24"/>
          <w:szCs w:val="24"/>
        </w:rPr>
        <w:t>各校要落实好党组织领导的</w:t>
      </w:r>
      <w:r>
        <w:rPr>
          <w:rFonts w:hint="eastAsia" w:asciiTheme="minorEastAsia" w:hAnsiTheme="minorEastAsia" w:eastAsiaTheme="minorEastAsia" w:cstheme="minorEastAsia"/>
          <w:sz w:val="24"/>
          <w:szCs w:val="24"/>
          <w:lang w:eastAsia="zh-CN"/>
        </w:rPr>
        <w:t>校长</w:t>
      </w:r>
      <w:r>
        <w:rPr>
          <w:rFonts w:hint="eastAsia" w:asciiTheme="minorEastAsia" w:hAnsiTheme="minorEastAsia" w:eastAsiaTheme="minorEastAsia" w:cstheme="minorEastAsia"/>
          <w:sz w:val="24"/>
          <w:szCs w:val="24"/>
        </w:rPr>
        <w:t>负责制，履行办学治校主体责任，建立健全常态化校风学风建设工作机制。建立由校长和学校党组织负责同志为组长的校风学风建设工作小组，健全学校、院系、班级管理责任体系，细化教育教学、学生管理等部门和团组织、学生会的工作职责，制定管理责任清单。各校要认真梳理校风学风问题清单，制定工作方案，明确目标任务，建立整改台账，完善工作举措，健全监督检查机制，确保落到实处。全面落实意识形态工作责任制，完善对外交流合作工作机制和流程，确保安全规范运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(二)打造“一校一品”大思政课品牌。</w:t>
      </w:r>
      <w:r>
        <w:rPr>
          <w:rFonts w:hint="eastAsia" w:asciiTheme="minorEastAsia" w:hAnsiTheme="minorEastAsia" w:eastAsiaTheme="minorEastAsia" w:cstheme="minorEastAsia"/>
          <w:sz w:val="24"/>
          <w:szCs w:val="24"/>
        </w:rPr>
        <w:t>各校要强化思想引领，夯实校风学风建设思想基础。充分发挥课堂主渠道作用，开齐开足开好思想政治课程；充分挖掘地方红色文化、校史资源、劳动模范先进事迹等，拓展课堂教学内容，开发选修课程。注重思想政治教育与专业建设相融合，落实课程思政任务，充分挖掘各门课程蕴含的思政教育资源并融入教学过程。积极组织和参加各级集体备课活动。持续开展各类主题教育、志愿服务、学生社团、“文明风采”等育人活动，注重总结实践活动成果，形成学校特色品牌。推动“互联网+思政课”教学资源建设，分级建设教学资源共享平台，促进优质资源共建共享。</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b/>
          <w:bCs/>
          <w:sz w:val="24"/>
          <w:szCs w:val="24"/>
        </w:rPr>
        <w:t>(三)构建学风治理模式。</w:t>
      </w:r>
      <w:r>
        <w:rPr>
          <w:rFonts w:hint="eastAsia" w:asciiTheme="minorEastAsia" w:hAnsiTheme="minorEastAsia" w:eastAsiaTheme="minorEastAsia" w:cstheme="minorEastAsia"/>
          <w:sz w:val="24"/>
          <w:szCs w:val="24"/>
        </w:rPr>
        <w:t xml:space="preserve"> 各校要坚持严管与厚爱相结合，完善以日常行为养成、严格学习纪律为重点的校规校纪，明确学生不能触碰的“红线”“底线”“高压线”。发挥好军训的入学“第一课”作用，在日常管理中不断巩固和拓展，建立健全教学、班级、宿舍等校内管理制度，进一步强化制度规范和监督约束，不断提升学生自我管理能力。深化“三全育人”改革，完善班主任 (辅导员)+全员导师班级管理方式、班主任(辅导员)+宿管员 (教官)宿舍管理方式，明确学生管理职责和要求。按要求配齐配足班主任，编制完善学生手册、班主任(辅导员)工作手册等，规范管理流程，细化全方位全覆盖考核量化指标。加强智慧校园建设，建立完善学生信息化管理服务平台、学生综合素质评价系</w:t>
      </w:r>
      <w:r>
        <w:rPr>
          <w:rFonts w:hint="eastAsia" w:asciiTheme="minorEastAsia" w:hAnsiTheme="minorEastAsia" w:cstheme="minorEastAsia"/>
          <w:sz w:val="24"/>
          <w:szCs w:val="24"/>
          <w:lang w:eastAsia="zh-CN"/>
        </w:rPr>
        <w:t>统等，提高校园数字化、智慧化水平。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b/>
          <w:bCs/>
          <w:sz w:val="24"/>
          <w:szCs w:val="24"/>
        </w:rPr>
        <w:t>(四)完善教风管理制度。</w:t>
      </w:r>
      <w:r>
        <w:rPr>
          <w:rFonts w:hint="eastAsia" w:asciiTheme="minorEastAsia" w:hAnsiTheme="minorEastAsia" w:eastAsiaTheme="minorEastAsia" w:cstheme="minorEastAsia"/>
          <w:sz w:val="24"/>
          <w:szCs w:val="24"/>
        </w:rPr>
        <w:t>各校要做好专业人才培养方案制 (修)订、公开发布工作，鼓励教师全面参与，教育行政部门定 期进行抽查评价。各校要把认真履行教育教学职责作为评价教师的基本要求，引导教师加强课程组织、课前预习、课堂互动、课后评价、课程改进一体化设计，打造课堂教学闭环，上好每一节课，切实提高课堂教学质量。深化评价制度改革，健全学生形成性考核评价体系。严格考试组织管理，严肃处理考试作弊行为，杜绝“清考”。中职学校要切实落实教师教学述评制度，任课教师 每学期须对每位学生进行学业述评，注重学生学习习惯、行为规范与学习表现、学习能力与创新创业精神等的评价。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b/>
          <w:bCs/>
          <w:sz w:val="24"/>
          <w:szCs w:val="24"/>
        </w:rPr>
        <w:t>(五)打造作风优良队伍。</w:t>
      </w:r>
      <w:r>
        <w:rPr>
          <w:rFonts w:hint="eastAsia" w:asciiTheme="minorEastAsia" w:hAnsiTheme="minorEastAsia" w:eastAsiaTheme="minorEastAsia" w:cstheme="minorEastAsia"/>
          <w:sz w:val="24"/>
          <w:szCs w:val="24"/>
        </w:rPr>
        <w:t>各校要坚持以学生为本，强化服务意识、提高服务能力，制定领导干部深入基层联系学生党团班组织工作机制，定期开展校领导走访日、接待日等活动，及时解决学生学习生活中的“急难愁盼”问题。进一步加强师德师风建设和师资入职审查，严格考核评价，落实师德师风第一标准，发挥师德师风考核对教师行为的约束和提醒作用，强化师德师风考核结果的运用。加强班主任工作室建设，完善“传帮带”工作机制和分级培训制度，提高班主任(辅导员)队伍工作水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sz w:val="24"/>
          <w:szCs w:val="24"/>
          <w:lang w:eastAsia="zh-CN"/>
        </w:rPr>
        <w:sectPr>
          <w:footerReference r:id="rId3" w:type="default"/>
          <w:pgSz w:w="11900" w:h="16720"/>
          <w:pgMar w:top="1421" w:right="1365" w:bottom="1292" w:left="1495" w:header="0" w:footer="1034" w:gutter="0"/>
          <w:cols w:space="720" w:num="1"/>
        </w:sectPr>
      </w:pPr>
      <w:r>
        <w:rPr>
          <w:rFonts w:hint="eastAsia" w:asciiTheme="minorEastAsia" w:hAnsiTheme="minorEastAsia" w:eastAsiaTheme="minorEastAsia" w:cstheme="minorEastAsia"/>
          <w:b/>
          <w:bCs/>
          <w:sz w:val="24"/>
          <w:szCs w:val="24"/>
        </w:rPr>
        <w:t>(六)加强职业生涯教育。</w:t>
      </w:r>
      <w:r>
        <w:rPr>
          <w:rFonts w:hint="eastAsia" w:asciiTheme="minorEastAsia" w:hAnsiTheme="minorEastAsia" w:eastAsiaTheme="minorEastAsia" w:cstheme="minorEastAsia"/>
          <w:sz w:val="24"/>
          <w:szCs w:val="24"/>
        </w:rPr>
        <w:t>各校要积极探索建立适合不同专业、不同年级的职业生涯教育体系，制定职业生涯教育方案，贯穿学生入学到毕业全过程。以专任教师和班主任(辅导员)为学业导师，指导每位学生制订学业修习计划，帮助引导学生结合自身特点和专业，优化学业规划与职业规划。将劳动教育纳入人才培养方案，融入学校教育教学全过程，大力弘扬劳动精神、劳模 精神、工匠精神。发挥职业榜样、朋辈榜样引领作用，开展寻访职业榜样、选树朋辈榜样、争做奋进榜样等活动，培养专业学习兴趣，强化规范训练，提升职业能力和文化素养，为学生终身学习奠定基础。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(七)强化心理健康教育。</w:t>
      </w:r>
      <w:r>
        <w:rPr>
          <w:rFonts w:hint="eastAsia" w:asciiTheme="minorEastAsia" w:hAnsiTheme="minorEastAsia" w:eastAsiaTheme="minorEastAsia" w:cstheme="minorEastAsia"/>
          <w:sz w:val="24"/>
          <w:szCs w:val="24"/>
        </w:rPr>
        <w:t>各校要编制心理健康教育指导手册，每学年开展一次学生心理健康状况调查，定期开展心理健康专题教育。建好心理辅导室，有条件的学校可设置心理健康教育拓展区域。配备专兼职心理健康教师，心理辅导室至少应配备一名专职教师，并逐步增大专职人员配比。在班主任(辅导员)及学科教师培训中，把心理健康教育作为必修内容。建设心理自助互助网络平台，开设电话咨询服务，提升及早发现问题能力和日常咨询辅导水平。制定“一生一策”帮扶方案，健全学生心理问题预警机制，构建家校协同干预机制，防范自杀自伤、伤人毁物等情况发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(八)开展校园欺凌治理。</w:t>
      </w:r>
      <w:r>
        <w:rPr>
          <w:rFonts w:hint="eastAsia" w:asciiTheme="minorEastAsia" w:hAnsiTheme="minorEastAsia" w:eastAsiaTheme="minorEastAsia" w:cstheme="minorEastAsia"/>
          <w:sz w:val="24"/>
          <w:szCs w:val="24"/>
        </w:rPr>
        <w:t>各校要全面排查欺凌事件，建立管理台账，制定完善校园欺凌预防和处理制度、措施，及时消除隐患，坚决防范学生欺凌事件发生。联合当地执法单位，广泛开展“法治进校园”巡讲活动，每学期至少开展1次预防欺凌专题教育。及时公布典型案例，发挥警示作用。宣传先进模范，营造重视、支持未成年人保护工作的良好环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(九)建设安全校园环境。</w:t>
      </w:r>
      <w:r>
        <w:rPr>
          <w:rFonts w:hint="eastAsia" w:asciiTheme="minorEastAsia" w:hAnsiTheme="minorEastAsia" w:eastAsiaTheme="minorEastAsia" w:cstheme="minorEastAsia"/>
          <w:sz w:val="24"/>
          <w:szCs w:val="24"/>
        </w:rPr>
        <w:t>各校要强化安全风险防控，加强日常安全管理，特别是校园食品和饮用水安全、实验实训室安全、实习安全、危化品管理、疫情防控等，严格执行安全规程规则， 完善应急处置工作预案并定期进行预案演练，落实安全责任制。 开展禁毒、防艾教育，教育学生学会预防规避危险，掌握应急常识、急救技能。加强校园网络安全教育和管理，通过以案教学、警示教育等方式，开展网络文明素养宣讲活动，教育引导学生依法上网、文明上网。开展舆情管控定期摸排整治，防止学生利用网络传播有害信息，参与或遭受网络、电信诈骗坑害，防止网络沉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(十)创建校园文化品牌。</w:t>
      </w:r>
      <w:r>
        <w:rPr>
          <w:rFonts w:hint="eastAsia" w:asciiTheme="minorEastAsia" w:hAnsiTheme="minorEastAsia" w:eastAsiaTheme="minorEastAsia" w:cstheme="minorEastAsia"/>
          <w:sz w:val="24"/>
          <w:szCs w:val="24"/>
        </w:rPr>
        <w:t>各校要做好文化育人顶层设计， 凝炼校训、校风、教风、学风，开展校风学风建设主题月等活动， 构建凸显地域文化特色、突出职业教育特点以及学校优良传统的精神文化体系。支持学校完善校内文化基础设施建设，指导学校将爱国主义、社会主义核心价值观、中华优秀传统文化融入校园文化建设，创建校园文化特色与品牌，为学生营造良好的学习成长环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 实施步骤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专项行动分三个阶段进行。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第一阶段，排查摸底。</w:t>
      </w:r>
      <w:r>
        <w:rPr>
          <w:rFonts w:hint="eastAsia" w:asciiTheme="minorEastAsia" w:hAnsiTheme="minorEastAsia" w:eastAsiaTheme="minorEastAsia" w:cstheme="minorEastAsia"/>
          <w:sz w:val="24"/>
          <w:szCs w:val="24"/>
        </w:rPr>
        <w:t>各校进行全面部署，集中排查校风学风建设中存在的突出问题，梳理问题清单。2022年12月底前完成。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sectPr>
          <w:footerReference r:id="rId4" w:type="default"/>
          <w:pgSz w:w="11870" w:h="16860"/>
          <w:pgMar w:top="1433" w:right="1414" w:bottom="1329" w:left="1540" w:header="0" w:footer="1061" w:gutter="0"/>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第二阶段，集中整改。</w:t>
      </w:r>
      <w:r>
        <w:rPr>
          <w:rFonts w:hint="eastAsia" w:asciiTheme="minorEastAsia" w:hAnsiTheme="minorEastAsia" w:eastAsiaTheme="minorEastAsia" w:cstheme="minorEastAsia"/>
          <w:sz w:val="24"/>
          <w:szCs w:val="24"/>
        </w:rPr>
        <w:t>各校针对排查出的问题，制定科学、有效工作方案和工作举措，狠抓工作落实，建立工作台账。市教育局将强化督促检查，建立责任制度，对重要工作、重点个案实施跟踪指导、限时整改。2023年2月中旬前完成。第三阶段，总结完善。各校认真总结排查和整改情况，堵塞管理漏洞，强化有效措施，建立常态化长效工作机制。2023年3月上旬完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 工作要求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(一)加强组织领导。</w:t>
      </w:r>
      <w:r>
        <w:rPr>
          <w:rFonts w:hint="eastAsia" w:asciiTheme="minorEastAsia" w:hAnsiTheme="minorEastAsia" w:eastAsiaTheme="minorEastAsia" w:cstheme="minorEastAsia"/>
          <w:sz w:val="24"/>
          <w:szCs w:val="24"/>
        </w:rPr>
        <w:t>各校要根据专项行动任务要求，加强组织领导，切实落实办学治校主体责任，全力提高学校治理水平。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(二)加强考核评价。</w:t>
      </w:r>
      <w:r>
        <w:rPr>
          <w:rFonts w:hint="eastAsia" w:asciiTheme="minorEastAsia" w:hAnsiTheme="minorEastAsia" w:eastAsiaTheme="minorEastAsia" w:cstheme="minorEastAsia"/>
          <w:sz w:val="24"/>
          <w:szCs w:val="24"/>
        </w:rPr>
        <w:t>各校要将校风学风建设的“督、促、 改”作为基层党组织、部门、师生员工等评先树优的重要依据或 重要参考。市教育局将加大考核评价力度，将校风学风建设作为学校领导班子年度考核的重要内容，完善目标责任制，落实问责机制。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(三)加大宣传引导力度。</w:t>
      </w:r>
      <w:r>
        <w:rPr>
          <w:rFonts w:hint="eastAsia" w:asciiTheme="minorEastAsia" w:hAnsiTheme="minorEastAsia" w:eastAsiaTheme="minorEastAsia" w:cstheme="minorEastAsia"/>
          <w:sz w:val="24"/>
          <w:szCs w:val="24"/>
        </w:rPr>
        <w:t>各校要及时总结宣传学校的好做法和好经验，选树典型，以点带面，进一步提高校风学风建设实效。市教育局将适时开展调研指导，并宣传推广典型经验。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连云港市教育局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2022年12月16日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bookmarkStart w:id="1" w:name="_GoBack"/>
      <w:bookmarkEnd w:id="1"/>
    </w:p>
    <w:tbl>
      <w:tblPr>
        <w:tblStyle w:val="14"/>
        <w:tblpPr w:leftFromText="180" w:rightFromText="180" w:vertAnchor="text" w:horzAnchor="page" w:tblpX="1121" w:tblpY="1037"/>
        <w:tblOverlap w:val="never"/>
        <w:tblW w:w="9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
        <w:gridCol w:w="955"/>
        <w:gridCol w:w="4405"/>
        <w:gridCol w:w="1289"/>
        <w:gridCol w:w="956"/>
        <w:gridCol w:w="745"/>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3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Style w:val="37"/>
                <w:sz w:val="28"/>
                <w:szCs w:val="28"/>
                <w:lang w:val="en-US" w:eastAsia="zh-CN" w:bidi="ar"/>
              </w:rPr>
              <w:t>关于开展加强职业院校校风学风建设专项行动工作任务分解表</w:t>
            </w:r>
            <w:r>
              <w:rPr>
                <w:rStyle w:val="37"/>
                <w:sz w:val="28"/>
                <w:szCs w:val="28"/>
                <w:lang w:val="en-US" w:eastAsia="zh-CN" w:bidi="ar"/>
              </w:rPr>
              <w:br w:type="textWrapping"/>
            </w:r>
            <w:r>
              <w:rPr>
                <w:rStyle w:val="38"/>
                <w:rFonts w:hAnsi="微软雅黑"/>
                <w:sz w:val="28"/>
                <w:szCs w:val="28"/>
                <w:lang w:val="en-US" w:eastAsia="zh-CN" w:bidi="ar"/>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9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工作任务</w:t>
            </w:r>
          </w:p>
        </w:tc>
        <w:tc>
          <w:tcPr>
            <w:tcW w:w="44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工作内容</w:t>
            </w:r>
          </w:p>
        </w:tc>
        <w:tc>
          <w:tcPr>
            <w:tcW w:w="12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责任单位</w:t>
            </w:r>
          </w:p>
        </w:tc>
        <w:tc>
          <w:tcPr>
            <w:tcW w:w="9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 责任人</w:t>
            </w:r>
          </w:p>
        </w:tc>
        <w:tc>
          <w:tcPr>
            <w:tcW w:w="7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存在问题</w:t>
            </w:r>
          </w:p>
        </w:tc>
        <w:tc>
          <w:tcPr>
            <w:tcW w:w="7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整改措施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一、建立健全工作机制</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落实好党组织领导的校长负责制，履行办学治校主体责任，建立健全常态化校风学风建设 工作机制。建立由校长和学校党组织负责同志为组长的校风学风 建设工作小组，健全学校、院系、班级管理责任体系，细化教育 教学、学生管理等部门和团组织、学生会的工作职责，制定管理责任清单。</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党委办公室（校长办公室）</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教务处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团委</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王   震</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孙成祥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赵   昕</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要认真梳理校风学风问题清单，制定工作方案， 明确目标任务，建立整改台账，完善工作举措，健全监督检查机制，确保落到实处。</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党委办公室（校长办公室）</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教务处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发展规划处（质监处）</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王   震</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孙成祥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韦汇余</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全面落实意识形态工作责任制，完善对外交流合作工作机制和流程，确保安全规范运行。</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党委宣传部</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李曼曼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二、打造“一校一品”大思政课品牌</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强化思想引 领，夯实校风学风建设思想基础。充分发挥课堂主渠道作用，开 齐开足开好思想政治课程；充分挖掘地方红色文化、校史资源、 劳动模范先进事迹等，拓展课堂教学内容，开发选修课程。</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教务处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马克思主义学院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孙成祥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汪广华</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注重思想政治教育与专业建设相融合，落实课程思政任务，充分挖掘 各门课程蕴含的思政教育资源并融入教学过程。积极组织和参加 各级集体备课活动。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教务处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马克思主义学院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孙成祥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汪广华</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持续开展各类主题教育、志愿服务、学生社团、“文明风采”等育人活动，注重总结实践活动成果，形成学校 特色品牌。</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团委</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赵昕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推动“互联网+思政课”教学资源建设，分级建设教学资源共享平台，促进优质资源共建共享。</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教务处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马克思主义学院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孙成祥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汪广华</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三、构建学风治理模式</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坚持严管与厚爱相结合， 完善以日常行为养成、严格学习纪律为重点的校规校纪，明确学生不能触碰的“红线” “底线” “高压线”</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发挥好军训的入学“第一课”作用，在日常管理中不断巩固和拓展，建立健全教学、班级、宿舍等校内管理制度，进一步强化制度规范和监督约束， 不断提升学生自我管理能力。</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学生工作部（武装部）</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郑昌盛</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深化“三全育人”改革，完善班主任 (辅导员)+全员导师班级管理方式、班主任(辅导员)+宿管员 (教官)宿舍管理方式，明确学生管理职责和要求。</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按要求配齐 配足班主任，编制完善学生手册、班主任(辅导员)工作手册等，规范管理流程，细化全方位全覆盖考核量化指标。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加强智慧校园 建设，建立完善学生信息化管理服务平台、学生综合素质评价系统等，提高校园数字化、智慧化水平。</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四、完善教风管理制度</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做好专业人才培养方案制 (修)订、公开发布工作，鼓励教师全面参与，教育行政部门定 期进行抽查评价。把认真履行教育教学职责作为评价教师 的基本要求，引导教师加强课程组织、课前预习、课堂互动、课 后评价、课程改进一体化设计，打造课堂教学闭环，上好每一节 课，切实提高课堂教学质量。深化评价制度改革，健全学生形成 性考核评价体系。严格考试组织管理，严肃处理考试作弊行为， 杜绝“清考”。</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教务处</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孙成祥</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95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五、打造作风优良队伍</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坚持以学生为本，强化服 务意识、提高服务能力，制定领导干部深入基层联系学生党团班 组织工作机制，定期开展校领导走访日、接待日等活动，及时解决学生学习生活中的“急难愁盼”问题。</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党委办公室（校长办公室）</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王  震</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进一步加强师德师风建设和师资入职审查，严格考核评价，落实师德师风第一标准，发挥 师德师风考核对教师行为的约束和提醒作用，强化师德师风考核 结果的运用。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教师工作部</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朱建国</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加强班主任工作室建设，完善“传帮带”工作机制和分级培训制度，提高班主任(辅导员)队伍工作水平。</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六、加强职业生涯教育</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积极探索建立适合不同专 业、不同年级的职业生涯教育体系，制定职业生涯教育方案，贯 穿学生入学到毕业全过程。以专任教师和班主任(辅导员)为学 业导师，指导每位学生制订学业修习计划，帮助引导学生结合自 身特点和专业，优化学业规划与职业规划。</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教务处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招就办</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孙成祥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张永瑞</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将劳动教育纳入人才 培养方案，融入学校教育教学全过程，大力弘扬劳动精神、劳模 精神、工匠精神。发挥职业榜样、朋辈榜样引领作用，开展寻访 职业榜样、选树朋辈榜样、争做奋进榜样等活动，培养专业学习 兴趣，强化规范训练，提升职业能力和文化素养，为学生终身学习奠定基础。</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教务处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孙成祥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七、强化心理健康教育</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编制心理健康教育指导手 册，每学年开展一次学生心理健康状况调查，定期开展心理健康 专题教育。建好心理辅导室，有条件的学校可设置心理健康教育 拓展区域。配备专兼职心理健康教师，心理辅导室至少应配备一 名专职教师，并逐步增大专职人员配比。在班主任(辅导员)及 学科教师培训中，把心理健康教育作为必修内容。建设心理自助 互助网络平台，开设电话咨询服务，提升及早发现问题能力和日常咨询辅导水平。制定“一生一策”帮扶方案，健全学生心理问题预警机制，构建家校协同干预机制，防范自杀自伤、伤人毁物等情况发生。</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八、开展校园欺凌治理</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全面排查欺凌事件，建立 管理台账，制定完善校园欺凌预防和处理制度、措施，及时消除 隐患，坚决防范学生欺凌事件发生。联合当地执法单位，广泛开 展“法治进校园”巡讲活动，每学期至少开展1次预防欺凌专题教 育。及时公布典型案例，发挥警示作用。宣传先进模范，营造重视、支持未成年人保护工作的良好环境。</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保卫工作部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李海川</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九、建设安全校园环境</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强化安全风险防控，加强日常安全管理，特别是校园食品和饮用水安全、实验实训室安全、实习安全、危化品管理、疫情防控等，严格执行安全规程规则， 完善应急处置工作预案并定期进行预案演练，落实安全责任制。 开展禁毒、防艾教育，教育学生学会预防规避危险，掌握应急常 识、急救技能。加强校园网络安全教育和管理，通过以案教学、 警示教育等方式，开展网络文明素养宣讲活动，教育引导学生依 法上网、文明上网。</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保卫工作部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教务处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后勤与基建管理处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党委宣传部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学生工作部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李海川</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孙成祥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陈磊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李曼曼</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郑昌盛</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各学院书记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开展舆情管控定期摸排整治，防止学生利用 网络传播有害信息，参与或遭受网络、电信诈骗坑害，防止网络沉迷。</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党委宣传部</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李曼曼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十、创建校园文化品牌</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做好文化育人顶层设计，凝炼校训、校风、教风、学风，开展校风学风建设主题月等活动，构建凸显地域文化特色、突出职业教育特点以及学校优良传统的精神文化体系。支持学校完善校内文化基础设施建设，指导学校将爱国主义、社会主义核心价值观、中华优秀传统文化融入校园 文化建设，创建校园文化特色与品牌，为学生营造良好的学习成长环境。</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党委宣传部</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李曼曼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5" w:type="dxa"/>
            <w:tcBorders>
              <w:top w:val="nil"/>
              <w:left w:val="nil"/>
              <w:bottom w:val="nil"/>
              <w:right w:val="nil"/>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9124" w:type="dxa"/>
            <w:gridSpan w:val="6"/>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备注： 1.第一阶段，排查摸底。集中排查校风学风建设中存在的突出问题，梳理问题清单，形成整改措施。（2022年12月底前完成）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2.第二阶段，集中整改。 针对排查出的问题，制定的举措，开展整改工作。（2023年2月中旬前完成）</w:t>
            </w:r>
          </w:p>
          <w:p>
            <w:pPr>
              <w:keepNext w:val="0"/>
              <w:keepLines w:val="0"/>
              <w:widowControl/>
              <w:suppressLineNumbers w:val="0"/>
              <w:ind w:firstLine="600" w:firstLineChars="30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3.第三阶段，总结完善。认真总结排查和整改情况，相关总结材料报送学生工作部。（2023年2月底前完成）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4.责任单位为多个部门的，由排在第一的责任单位作为牵头单位，汇总形成相关材料。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5" w:type="dxa"/>
            <w:tcBorders>
              <w:top w:val="nil"/>
              <w:left w:val="nil"/>
              <w:bottom w:val="nil"/>
              <w:right w:val="nil"/>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9124" w:type="dxa"/>
            <w:gridSpan w:val="6"/>
            <w:vMerge w:val="continue"/>
            <w:tcBorders>
              <w:top w:val="nil"/>
              <w:left w:val="nil"/>
              <w:bottom w:val="nil"/>
              <w:right w:val="nil"/>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5" w:type="dxa"/>
            <w:tcBorders>
              <w:top w:val="nil"/>
              <w:left w:val="nil"/>
              <w:bottom w:val="nil"/>
              <w:right w:val="nil"/>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9124" w:type="dxa"/>
            <w:gridSpan w:val="6"/>
            <w:vMerge w:val="continue"/>
            <w:tcBorders>
              <w:top w:val="nil"/>
              <w:left w:val="nil"/>
              <w:bottom w:val="nil"/>
              <w:right w:val="nil"/>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5" w:type="dxa"/>
            <w:tcBorders>
              <w:top w:val="nil"/>
              <w:left w:val="nil"/>
              <w:bottom w:val="nil"/>
              <w:right w:val="nil"/>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9124" w:type="dxa"/>
            <w:gridSpan w:val="6"/>
            <w:vMerge w:val="continue"/>
            <w:tcBorders>
              <w:top w:val="nil"/>
              <w:left w:val="nil"/>
              <w:bottom w:val="nil"/>
              <w:right w:val="nil"/>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5" w:type="dxa"/>
            <w:tcBorders>
              <w:top w:val="nil"/>
              <w:left w:val="nil"/>
              <w:bottom w:val="nil"/>
              <w:right w:val="nil"/>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9124" w:type="dxa"/>
            <w:gridSpan w:val="6"/>
            <w:vMerge w:val="continue"/>
            <w:tcBorders>
              <w:top w:val="nil"/>
              <w:left w:val="nil"/>
              <w:bottom w:val="nil"/>
              <w:right w:val="nil"/>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spacing w:line="360" w:lineRule="auto"/>
        <w:textAlignment w:val="baseline"/>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spacing w:line="360" w:lineRule="auto"/>
        <w:textAlignment w:val="baseline"/>
        <w:rPr>
          <w:rFonts w:hint="eastAsia" w:asciiTheme="minorEastAsia" w:hAnsiTheme="minorEastAsia" w:cstheme="minorEastAsia"/>
          <w:sz w:val="24"/>
          <w:szCs w:val="24"/>
          <w:lang w:val="en-US" w:eastAsia="zh-CN"/>
        </w:rPr>
      </w:pPr>
    </w:p>
    <w:p>
      <w:pPr>
        <w:spacing w:line="360" w:lineRule="auto"/>
        <w:textAlignment w:val="baseline"/>
        <w:rPr>
          <w:rFonts w:hint="eastAsia" w:asciiTheme="minorEastAsia" w:hAnsiTheme="minorEastAsia" w:cstheme="minorEastAsia"/>
          <w:sz w:val="24"/>
          <w:szCs w:val="24"/>
          <w:lang w:val="en-US" w:eastAsia="zh-CN"/>
        </w:rPr>
      </w:pPr>
    </w:p>
    <w:p>
      <w:pPr>
        <w:spacing w:line="360" w:lineRule="auto"/>
        <w:textAlignment w:val="baseline"/>
        <w:rPr>
          <w:rFonts w:hint="eastAsia" w:asciiTheme="minorEastAsia" w:hAnsiTheme="minorEastAsia" w:cstheme="minorEastAsia"/>
          <w:sz w:val="24"/>
          <w:szCs w:val="24"/>
          <w:lang w:val="en-US" w:eastAsia="zh-CN"/>
        </w:rPr>
      </w:pPr>
    </w:p>
    <w:p>
      <w:pPr>
        <w:spacing w:line="360" w:lineRule="auto"/>
        <w:textAlignment w:val="baseline"/>
        <w:rPr>
          <w:rFonts w:hint="eastAsia" w:asciiTheme="minorEastAsia" w:hAnsiTheme="minorEastAsia" w:cstheme="minorEastAsia"/>
          <w:sz w:val="24"/>
          <w:szCs w:val="24"/>
          <w:lang w:val="en-US" w:eastAsia="zh-CN"/>
        </w:rPr>
      </w:pPr>
    </w:p>
    <w:p>
      <w:pPr>
        <w:spacing w:line="360" w:lineRule="auto"/>
        <w:textAlignment w:val="baseline"/>
        <w:rPr>
          <w:rFonts w:hint="eastAsia" w:asciiTheme="minorEastAsia" w:hAnsiTheme="minorEastAsia" w:cstheme="minorEastAsia"/>
          <w:sz w:val="24"/>
          <w:szCs w:val="24"/>
          <w:lang w:val="en-US" w:eastAsia="zh-CN"/>
        </w:rPr>
      </w:pPr>
    </w:p>
    <w:p>
      <w:pPr>
        <w:spacing w:line="360" w:lineRule="auto"/>
        <w:textAlignment w:val="baseline"/>
        <w:rPr>
          <w:rFonts w:hint="eastAsia" w:asciiTheme="minorEastAsia" w:hAnsiTheme="minorEastAsia" w:cstheme="minorEastAsia"/>
          <w:sz w:val="24"/>
          <w:szCs w:val="24"/>
          <w:lang w:val="en-US" w:eastAsia="zh-CN"/>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报送：校领导</w:t>
      </w:r>
    </w:p>
    <w:p>
      <w:pPr>
        <w:spacing w:line="400" w:lineRule="exact"/>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分送：各学院、教务处、学工部、人事处、档案室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sectPr>
          <w:footerReference r:id="rId5" w:type="default"/>
          <w:pgSz w:w="11880" w:h="16890"/>
          <w:pgMar w:top="1435" w:right="1409" w:bottom="1347" w:left="1540" w:header="0" w:footer="1081" w:gutter="0"/>
          <w:cols w:space="720" w:num="1"/>
        </w:sectPr>
      </w:pPr>
      <w:r>
        <w:rPr>
          <w:rFonts w:hint="eastAsia" w:asciiTheme="minorEastAsia" w:hAnsiTheme="minorEastAsia" w:cstheme="minorEastAsia"/>
          <w:sz w:val="24"/>
          <w:szCs w:val="24"/>
          <w:lang w:val="en-US" w:eastAsia="zh-CN"/>
        </w:rPr>
        <w:t xml:space="preserve">               </w:t>
      </w:r>
    </w:p>
    <w:p>
      <w:pPr>
        <w:spacing w:line="400" w:lineRule="exact"/>
        <w:rPr>
          <w:rFonts w:ascii="Times New Roman" w:hAnsi="Times New Roman" w:eastAsia="仿宋_GB2312" w:cs="Times New Roman"/>
          <w:b/>
          <w:kern w:val="0"/>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PingFangSC-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155"/>
      <w:rPr>
        <w:rFonts w:ascii="宋体" w:hAnsi="宋体" w:eastAsia="宋体" w:cs="宋体"/>
        <w:sz w:val="26"/>
        <w:szCs w:val="26"/>
      </w:rPr>
    </w:pPr>
    <w:r>
      <w:rPr>
        <w:rFonts w:ascii="宋体" w:hAnsi="宋体" w:eastAsia="宋体" w:cs="宋体"/>
        <w:spacing w:val="-3"/>
        <w:sz w:val="26"/>
        <w:szCs w:val="26"/>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88"/>
      <w:jc w:val="right"/>
      <w:rPr>
        <w:rFonts w:ascii="宋体" w:hAnsi="宋体" w:eastAsia="宋体" w:cs="宋体"/>
        <w:sz w:val="27"/>
        <w:szCs w:val="27"/>
      </w:rPr>
    </w:pPr>
    <w:r>
      <w:rPr>
        <w:rFonts w:ascii="宋体" w:hAnsi="宋体" w:eastAsia="宋体" w:cs="宋体"/>
        <w:spacing w:val="-3"/>
        <w:sz w:val="27"/>
        <w:szCs w:val="2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83"/>
      <w:jc w:val="right"/>
      <w:rPr>
        <w:rFonts w:ascii="宋体" w:hAnsi="宋体" w:eastAsia="宋体" w:cs="宋体"/>
        <w:sz w:val="27"/>
        <w:szCs w:val="27"/>
      </w:rPr>
    </w:pPr>
    <w:r>
      <w:rPr>
        <w:rFonts w:ascii="宋体" w:hAnsi="宋体" w:eastAsia="宋体" w:cs="宋体"/>
        <w:spacing w:val="-3"/>
        <w:sz w:val="27"/>
        <w:szCs w:val="27"/>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2"/>
        <w:szCs w:val="32"/>
      </w:rPr>
    </w:pPr>
    <w:r>
      <w:rPr>
        <w:rFonts w:ascii="宋体" w:hAnsi="宋体" w:eastAsia="宋体" w:cs="宋体"/>
        <w:spacing w:val="-20"/>
        <w:w w:val="98"/>
        <w:sz w:val="32"/>
        <w:szCs w:val="32"/>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YzVhODgyYzJmMDQ2MTMxN2VjNjFiZmQ4OGIxNTQifQ=="/>
  </w:docVars>
  <w:rsids>
    <w:rsidRoot w:val="00062942"/>
    <w:rsid w:val="00002944"/>
    <w:rsid w:val="0000417E"/>
    <w:rsid w:val="00004BCB"/>
    <w:rsid w:val="0000647A"/>
    <w:rsid w:val="0000661A"/>
    <w:rsid w:val="0000722D"/>
    <w:rsid w:val="00007B2B"/>
    <w:rsid w:val="00012B18"/>
    <w:rsid w:val="000141B2"/>
    <w:rsid w:val="00015F0B"/>
    <w:rsid w:val="00023000"/>
    <w:rsid w:val="00023552"/>
    <w:rsid w:val="00025143"/>
    <w:rsid w:val="00025CE4"/>
    <w:rsid w:val="000267DE"/>
    <w:rsid w:val="00031322"/>
    <w:rsid w:val="00032745"/>
    <w:rsid w:val="00035B27"/>
    <w:rsid w:val="00043472"/>
    <w:rsid w:val="000441FD"/>
    <w:rsid w:val="000445C8"/>
    <w:rsid w:val="00045893"/>
    <w:rsid w:val="00045DD0"/>
    <w:rsid w:val="00047298"/>
    <w:rsid w:val="00047E20"/>
    <w:rsid w:val="000501DB"/>
    <w:rsid w:val="000509A4"/>
    <w:rsid w:val="00056785"/>
    <w:rsid w:val="0005788C"/>
    <w:rsid w:val="000613A0"/>
    <w:rsid w:val="00062942"/>
    <w:rsid w:val="00063C7D"/>
    <w:rsid w:val="00063EF9"/>
    <w:rsid w:val="00064925"/>
    <w:rsid w:val="00065396"/>
    <w:rsid w:val="000676F6"/>
    <w:rsid w:val="00071E13"/>
    <w:rsid w:val="00073826"/>
    <w:rsid w:val="00074AF7"/>
    <w:rsid w:val="00074C9F"/>
    <w:rsid w:val="00075A1A"/>
    <w:rsid w:val="000768A2"/>
    <w:rsid w:val="000917C4"/>
    <w:rsid w:val="000942BF"/>
    <w:rsid w:val="00095732"/>
    <w:rsid w:val="000A51E2"/>
    <w:rsid w:val="000A57AC"/>
    <w:rsid w:val="000A767F"/>
    <w:rsid w:val="000B1356"/>
    <w:rsid w:val="000B219A"/>
    <w:rsid w:val="000B319C"/>
    <w:rsid w:val="000B4301"/>
    <w:rsid w:val="000B7E5B"/>
    <w:rsid w:val="000C23F0"/>
    <w:rsid w:val="000C455C"/>
    <w:rsid w:val="000C7D44"/>
    <w:rsid w:val="000D5224"/>
    <w:rsid w:val="000D56FD"/>
    <w:rsid w:val="000D6BE1"/>
    <w:rsid w:val="000E0494"/>
    <w:rsid w:val="000E070A"/>
    <w:rsid w:val="000E1A20"/>
    <w:rsid w:val="000E62E3"/>
    <w:rsid w:val="000E633E"/>
    <w:rsid w:val="000E73EE"/>
    <w:rsid w:val="000E7BC8"/>
    <w:rsid w:val="000F591B"/>
    <w:rsid w:val="000F5B09"/>
    <w:rsid w:val="000F676D"/>
    <w:rsid w:val="000F7260"/>
    <w:rsid w:val="000F76C4"/>
    <w:rsid w:val="000F7F72"/>
    <w:rsid w:val="001020BE"/>
    <w:rsid w:val="0010565E"/>
    <w:rsid w:val="00105A95"/>
    <w:rsid w:val="00106285"/>
    <w:rsid w:val="00107446"/>
    <w:rsid w:val="00110832"/>
    <w:rsid w:val="001111D0"/>
    <w:rsid w:val="0011162C"/>
    <w:rsid w:val="00113895"/>
    <w:rsid w:val="001156F6"/>
    <w:rsid w:val="001164D6"/>
    <w:rsid w:val="0012130A"/>
    <w:rsid w:val="001214DC"/>
    <w:rsid w:val="00121961"/>
    <w:rsid w:val="001233FB"/>
    <w:rsid w:val="00123572"/>
    <w:rsid w:val="00123A67"/>
    <w:rsid w:val="00124E27"/>
    <w:rsid w:val="0012580F"/>
    <w:rsid w:val="001260B9"/>
    <w:rsid w:val="00132117"/>
    <w:rsid w:val="001324C9"/>
    <w:rsid w:val="001366F6"/>
    <w:rsid w:val="0014094B"/>
    <w:rsid w:val="0014132F"/>
    <w:rsid w:val="00141850"/>
    <w:rsid w:val="00142C54"/>
    <w:rsid w:val="00143903"/>
    <w:rsid w:val="00144410"/>
    <w:rsid w:val="00145296"/>
    <w:rsid w:val="00145871"/>
    <w:rsid w:val="00146325"/>
    <w:rsid w:val="0015019E"/>
    <w:rsid w:val="00150909"/>
    <w:rsid w:val="00150BA0"/>
    <w:rsid w:val="001514FE"/>
    <w:rsid w:val="001536C7"/>
    <w:rsid w:val="00157CC6"/>
    <w:rsid w:val="00160C7B"/>
    <w:rsid w:val="00161022"/>
    <w:rsid w:val="00162B91"/>
    <w:rsid w:val="00163BA5"/>
    <w:rsid w:val="001650BF"/>
    <w:rsid w:val="001678D6"/>
    <w:rsid w:val="00170693"/>
    <w:rsid w:val="00170DE3"/>
    <w:rsid w:val="00171299"/>
    <w:rsid w:val="00173D87"/>
    <w:rsid w:val="0017493E"/>
    <w:rsid w:val="00175471"/>
    <w:rsid w:val="0017697B"/>
    <w:rsid w:val="00181414"/>
    <w:rsid w:val="00182048"/>
    <w:rsid w:val="00184DCE"/>
    <w:rsid w:val="0018524F"/>
    <w:rsid w:val="00185485"/>
    <w:rsid w:val="0018652B"/>
    <w:rsid w:val="0019156A"/>
    <w:rsid w:val="00192D07"/>
    <w:rsid w:val="0019462D"/>
    <w:rsid w:val="001973A4"/>
    <w:rsid w:val="001A0C08"/>
    <w:rsid w:val="001A0F4B"/>
    <w:rsid w:val="001A3001"/>
    <w:rsid w:val="001A4ABA"/>
    <w:rsid w:val="001A6FC1"/>
    <w:rsid w:val="001B11FE"/>
    <w:rsid w:val="001B2B14"/>
    <w:rsid w:val="001B5F3E"/>
    <w:rsid w:val="001B772F"/>
    <w:rsid w:val="001C0417"/>
    <w:rsid w:val="001C0AFA"/>
    <w:rsid w:val="001C1D47"/>
    <w:rsid w:val="001C3195"/>
    <w:rsid w:val="001C31A1"/>
    <w:rsid w:val="001C5415"/>
    <w:rsid w:val="001C57E5"/>
    <w:rsid w:val="001C6404"/>
    <w:rsid w:val="001D052B"/>
    <w:rsid w:val="001D0AAE"/>
    <w:rsid w:val="001D2DD8"/>
    <w:rsid w:val="001D304C"/>
    <w:rsid w:val="001D3C34"/>
    <w:rsid w:val="001D6AEC"/>
    <w:rsid w:val="001D7D1B"/>
    <w:rsid w:val="001E2ED0"/>
    <w:rsid w:val="001E598C"/>
    <w:rsid w:val="001E6A37"/>
    <w:rsid w:val="001E6F81"/>
    <w:rsid w:val="001F39B2"/>
    <w:rsid w:val="001F58C3"/>
    <w:rsid w:val="001F63BF"/>
    <w:rsid w:val="00203B2E"/>
    <w:rsid w:val="0020406A"/>
    <w:rsid w:val="002041DF"/>
    <w:rsid w:val="00206906"/>
    <w:rsid w:val="0021130F"/>
    <w:rsid w:val="00211DA8"/>
    <w:rsid w:val="0021209B"/>
    <w:rsid w:val="002132E8"/>
    <w:rsid w:val="002167BD"/>
    <w:rsid w:val="00216C80"/>
    <w:rsid w:val="002176F0"/>
    <w:rsid w:val="0021774D"/>
    <w:rsid w:val="0022240B"/>
    <w:rsid w:val="002247C4"/>
    <w:rsid w:val="00225A5A"/>
    <w:rsid w:val="0022677E"/>
    <w:rsid w:val="00230194"/>
    <w:rsid w:val="00230830"/>
    <w:rsid w:val="00233114"/>
    <w:rsid w:val="0023670A"/>
    <w:rsid w:val="00236E8C"/>
    <w:rsid w:val="00237F3B"/>
    <w:rsid w:val="00240A6A"/>
    <w:rsid w:val="00242371"/>
    <w:rsid w:val="002428FC"/>
    <w:rsid w:val="00242BBB"/>
    <w:rsid w:val="00245507"/>
    <w:rsid w:val="00247284"/>
    <w:rsid w:val="00250C8B"/>
    <w:rsid w:val="00252A95"/>
    <w:rsid w:val="00254D1E"/>
    <w:rsid w:val="00255B31"/>
    <w:rsid w:val="00255C08"/>
    <w:rsid w:val="00256FF3"/>
    <w:rsid w:val="00257589"/>
    <w:rsid w:val="00260956"/>
    <w:rsid w:val="00261548"/>
    <w:rsid w:val="002636B8"/>
    <w:rsid w:val="00263D4B"/>
    <w:rsid w:val="00264FC3"/>
    <w:rsid w:val="002675AF"/>
    <w:rsid w:val="00267BE8"/>
    <w:rsid w:val="002712CD"/>
    <w:rsid w:val="00271D1A"/>
    <w:rsid w:val="00273F76"/>
    <w:rsid w:val="002753D6"/>
    <w:rsid w:val="002761D1"/>
    <w:rsid w:val="00276B86"/>
    <w:rsid w:val="00276B8C"/>
    <w:rsid w:val="00277647"/>
    <w:rsid w:val="00277711"/>
    <w:rsid w:val="00277E9C"/>
    <w:rsid w:val="00281941"/>
    <w:rsid w:val="00282F27"/>
    <w:rsid w:val="002841E9"/>
    <w:rsid w:val="00285F1D"/>
    <w:rsid w:val="00286B36"/>
    <w:rsid w:val="00290980"/>
    <w:rsid w:val="00296853"/>
    <w:rsid w:val="002A0EC5"/>
    <w:rsid w:val="002A18C4"/>
    <w:rsid w:val="002A2729"/>
    <w:rsid w:val="002A2F3A"/>
    <w:rsid w:val="002A3B73"/>
    <w:rsid w:val="002A65C1"/>
    <w:rsid w:val="002A692B"/>
    <w:rsid w:val="002A7A57"/>
    <w:rsid w:val="002B0638"/>
    <w:rsid w:val="002B3A3F"/>
    <w:rsid w:val="002B4F2F"/>
    <w:rsid w:val="002B7643"/>
    <w:rsid w:val="002B7FB0"/>
    <w:rsid w:val="002C0636"/>
    <w:rsid w:val="002C080D"/>
    <w:rsid w:val="002C25D8"/>
    <w:rsid w:val="002C2AEA"/>
    <w:rsid w:val="002C2EE4"/>
    <w:rsid w:val="002C33A4"/>
    <w:rsid w:val="002C35E5"/>
    <w:rsid w:val="002C5E46"/>
    <w:rsid w:val="002C5E73"/>
    <w:rsid w:val="002C6FE8"/>
    <w:rsid w:val="002C7296"/>
    <w:rsid w:val="002D0D06"/>
    <w:rsid w:val="002D0F4B"/>
    <w:rsid w:val="002D13C3"/>
    <w:rsid w:val="002D2673"/>
    <w:rsid w:val="002D3A2B"/>
    <w:rsid w:val="002D5201"/>
    <w:rsid w:val="002D7925"/>
    <w:rsid w:val="002E3DC9"/>
    <w:rsid w:val="002E5776"/>
    <w:rsid w:val="002E599D"/>
    <w:rsid w:val="002E5D01"/>
    <w:rsid w:val="002E714F"/>
    <w:rsid w:val="002E7494"/>
    <w:rsid w:val="002F3AB6"/>
    <w:rsid w:val="002F3C34"/>
    <w:rsid w:val="002F426B"/>
    <w:rsid w:val="002F4BDF"/>
    <w:rsid w:val="002F7DF8"/>
    <w:rsid w:val="00300234"/>
    <w:rsid w:val="00300523"/>
    <w:rsid w:val="00300E07"/>
    <w:rsid w:val="00300F7E"/>
    <w:rsid w:val="003036A9"/>
    <w:rsid w:val="003041DD"/>
    <w:rsid w:val="0030433C"/>
    <w:rsid w:val="003049B8"/>
    <w:rsid w:val="00305F82"/>
    <w:rsid w:val="00310754"/>
    <w:rsid w:val="00310D8C"/>
    <w:rsid w:val="00313871"/>
    <w:rsid w:val="003139E0"/>
    <w:rsid w:val="00313E80"/>
    <w:rsid w:val="00314D7D"/>
    <w:rsid w:val="00315709"/>
    <w:rsid w:val="003162D1"/>
    <w:rsid w:val="00317242"/>
    <w:rsid w:val="0032340F"/>
    <w:rsid w:val="00324445"/>
    <w:rsid w:val="00325804"/>
    <w:rsid w:val="00325BA4"/>
    <w:rsid w:val="00327080"/>
    <w:rsid w:val="00330617"/>
    <w:rsid w:val="00330CBE"/>
    <w:rsid w:val="00331E85"/>
    <w:rsid w:val="003325AD"/>
    <w:rsid w:val="00334E1C"/>
    <w:rsid w:val="00341A56"/>
    <w:rsid w:val="00341D44"/>
    <w:rsid w:val="00345C82"/>
    <w:rsid w:val="003509C1"/>
    <w:rsid w:val="00351024"/>
    <w:rsid w:val="00354EAD"/>
    <w:rsid w:val="00355246"/>
    <w:rsid w:val="003556AF"/>
    <w:rsid w:val="00355B04"/>
    <w:rsid w:val="00355D0D"/>
    <w:rsid w:val="0035698A"/>
    <w:rsid w:val="003601CF"/>
    <w:rsid w:val="003608CD"/>
    <w:rsid w:val="00362FC2"/>
    <w:rsid w:val="0036460F"/>
    <w:rsid w:val="0036690D"/>
    <w:rsid w:val="003721B0"/>
    <w:rsid w:val="00372920"/>
    <w:rsid w:val="003729BC"/>
    <w:rsid w:val="00373C5B"/>
    <w:rsid w:val="003741CB"/>
    <w:rsid w:val="003760D9"/>
    <w:rsid w:val="003775F5"/>
    <w:rsid w:val="00380F9D"/>
    <w:rsid w:val="0038262D"/>
    <w:rsid w:val="003833DC"/>
    <w:rsid w:val="00384E0D"/>
    <w:rsid w:val="00387306"/>
    <w:rsid w:val="00390CE9"/>
    <w:rsid w:val="00390F5F"/>
    <w:rsid w:val="0039188C"/>
    <w:rsid w:val="00391DCF"/>
    <w:rsid w:val="00393544"/>
    <w:rsid w:val="003938D5"/>
    <w:rsid w:val="003959DF"/>
    <w:rsid w:val="00397A97"/>
    <w:rsid w:val="003A0900"/>
    <w:rsid w:val="003A1BC9"/>
    <w:rsid w:val="003A2911"/>
    <w:rsid w:val="003A42FF"/>
    <w:rsid w:val="003A4DC2"/>
    <w:rsid w:val="003A58B7"/>
    <w:rsid w:val="003A5CBE"/>
    <w:rsid w:val="003A67EF"/>
    <w:rsid w:val="003A7475"/>
    <w:rsid w:val="003B00A1"/>
    <w:rsid w:val="003B1178"/>
    <w:rsid w:val="003B2D04"/>
    <w:rsid w:val="003B32C1"/>
    <w:rsid w:val="003B35A5"/>
    <w:rsid w:val="003B48AE"/>
    <w:rsid w:val="003B4D56"/>
    <w:rsid w:val="003B5AA0"/>
    <w:rsid w:val="003B679E"/>
    <w:rsid w:val="003C019E"/>
    <w:rsid w:val="003C2AB0"/>
    <w:rsid w:val="003C2AD2"/>
    <w:rsid w:val="003C34F9"/>
    <w:rsid w:val="003C39BD"/>
    <w:rsid w:val="003C48FC"/>
    <w:rsid w:val="003C52AF"/>
    <w:rsid w:val="003D1A63"/>
    <w:rsid w:val="003D1C22"/>
    <w:rsid w:val="003D4562"/>
    <w:rsid w:val="003D4EA9"/>
    <w:rsid w:val="003D6D96"/>
    <w:rsid w:val="003E0663"/>
    <w:rsid w:val="003E0870"/>
    <w:rsid w:val="003E3D12"/>
    <w:rsid w:val="003E61D9"/>
    <w:rsid w:val="003E7269"/>
    <w:rsid w:val="003E75FA"/>
    <w:rsid w:val="003E762E"/>
    <w:rsid w:val="003F1713"/>
    <w:rsid w:val="003F414F"/>
    <w:rsid w:val="003F472C"/>
    <w:rsid w:val="003F6470"/>
    <w:rsid w:val="003F67B4"/>
    <w:rsid w:val="003F7D6F"/>
    <w:rsid w:val="004013FC"/>
    <w:rsid w:val="00403BDA"/>
    <w:rsid w:val="0040495E"/>
    <w:rsid w:val="004079E2"/>
    <w:rsid w:val="00410BD5"/>
    <w:rsid w:val="00414BF5"/>
    <w:rsid w:val="004152F8"/>
    <w:rsid w:val="004153CD"/>
    <w:rsid w:val="00415847"/>
    <w:rsid w:val="004159D1"/>
    <w:rsid w:val="004161B1"/>
    <w:rsid w:val="00421F70"/>
    <w:rsid w:val="0042252B"/>
    <w:rsid w:val="004276E2"/>
    <w:rsid w:val="0042796C"/>
    <w:rsid w:val="00430E6B"/>
    <w:rsid w:val="00432227"/>
    <w:rsid w:val="00432775"/>
    <w:rsid w:val="00433FBB"/>
    <w:rsid w:val="004344BA"/>
    <w:rsid w:val="00435BBF"/>
    <w:rsid w:val="00436183"/>
    <w:rsid w:val="00437938"/>
    <w:rsid w:val="00440708"/>
    <w:rsid w:val="004413ED"/>
    <w:rsid w:val="00441D9D"/>
    <w:rsid w:val="00442F96"/>
    <w:rsid w:val="00443005"/>
    <w:rsid w:val="00443A1C"/>
    <w:rsid w:val="00444574"/>
    <w:rsid w:val="00444865"/>
    <w:rsid w:val="00445666"/>
    <w:rsid w:val="004472C2"/>
    <w:rsid w:val="0044761A"/>
    <w:rsid w:val="00450032"/>
    <w:rsid w:val="00451205"/>
    <w:rsid w:val="004516F6"/>
    <w:rsid w:val="004519E0"/>
    <w:rsid w:val="00451E11"/>
    <w:rsid w:val="004547FD"/>
    <w:rsid w:val="00455086"/>
    <w:rsid w:val="00460D45"/>
    <w:rsid w:val="00462253"/>
    <w:rsid w:val="0046617A"/>
    <w:rsid w:val="00466479"/>
    <w:rsid w:val="0047061C"/>
    <w:rsid w:val="00471353"/>
    <w:rsid w:val="00471DA3"/>
    <w:rsid w:val="00471FDC"/>
    <w:rsid w:val="0047547A"/>
    <w:rsid w:val="00476BB9"/>
    <w:rsid w:val="00481048"/>
    <w:rsid w:val="00481B1D"/>
    <w:rsid w:val="00481EB4"/>
    <w:rsid w:val="00482B1A"/>
    <w:rsid w:val="00482CF6"/>
    <w:rsid w:val="0048478C"/>
    <w:rsid w:val="00486001"/>
    <w:rsid w:val="0049282B"/>
    <w:rsid w:val="00492D93"/>
    <w:rsid w:val="00493342"/>
    <w:rsid w:val="00495741"/>
    <w:rsid w:val="00496C70"/>
    <w:rsid w:val="00496DBC"/>
    <w:rsid w:val="0049762D"/>
    <w:rsid w:val="004A1A14"/>
    <w:rsid w:val="004A29B6"/>
    <w:rsid w:val="004A6965"/>
    <w:rsid w:val="004B1329"/>
    <w:rsid w:val="004B26C6"/>
    <w:rsid w:val="004B3852"/>
    <w:rsid w:val="004B4410"/>
    <w:rsid w:val="004B48E1"/>
    <w:rsid w:val="004C06BC"/>
    <w:rsid w:val="004C21C2"/>
    <w:rsid w:val="004C4DBE"/>
    <w:rsid w:val="004C5EC3"/>
    <w:rsid w:val="004C6415"/>
    <w:rsid w:val="004D05B4"/>
    <w:rsid w:val="004D2831"/>
    <w:rsid w:val="004D3EDF"/>
    <w:rsid w:val="004D7487"/>
    <w:rsid w:val="004D7A75"/>
    <w:rsid w:val="004D7B1A"/>
    <w:rsid w:val="004E3A51"/>
    <w:rsid w:val="004E42AC"/>
    <w:rsid w:val="004E475A"/>
    <w:rsid w:val="004E4B08"/>
    <w:rsid w:val="004E5BDF"/>
    <w:rsid w:val="004E610A"/>
    <w:rsid w:val="004F0F94"/>
    <w:rsid w:val="004F135D"/>
    <w:rsid w:val="004F24F6"/>
    <w:rsid w:val="004F2D16"/>
    <w:rsid w:val="004F3C6F"/>
    <w:rsid w:val="004F49BB"/>
    <w:rsid w:val="004F6378"/>
    <w:rsid w:val="004F78B7"/>
    <w:rsid w:val="004F79C2"/>
    <w:rsid w:val="004F7A6B"/>
    <w:rsid w:val="00501AB4"/>
    <w:rsid w:val="00502506"/>
    <w:rsid w:val="0050518A"/>
    <w:rsid w:val="005056C9"/>
    <w:rsid w:val="00513116"/>
    <w:rsid w:val="005145AA"/>
    <w:rsid w:val="00514CB4"/>
    <w:rsid w:val="00515874"/>
    <w:rsid w:val="005168CA"/>
    <w:rsid w:val="0052012A"/>
    <w:rsid w:val="00521209"/>
    <w:rsid w:val="005236D3"/>
    <w:rsid w:val="0052392A"/>
    <w:rsid w:val="00523EA8"/>
    <w:rsid w:val="005248F9"/>
    <w:rsid w:val="00526283"/>
    <w:rsid w:val="005262CF"/>
    <w:rsid w:val="005263FE"/>
    <w:rsid w:val="00530910"/>
    <w:rsid w:val="005310D2"/>
    <w:rsid w:val="0053412B"/>
    <w:rsid w:val="00534BB1"/>
    <w:rsid w:val="00537BA4"/>
    <w:rsid w:val="00541881"/>
    <w:rsid w:val="00542751"/>
    <w:rsid w:val="00542C66"/>
    <w:rsid w:val="00546868"/>
    <w:rsid w:val="0055046E"/>
    <w:rsid w:val="005513ED"/>
    <w:rsid w:val="0055167B"/>
    <w:rsid w:val="00554AD4"/>
    <w:rsid w:val="0055756A"/>
    <w:rsid w:val="00560441"/>
    <w:rsid w:val="00561B46"/>
    <w:rsid w:val="00562639"/>
    <w:rsid w:val="00563097"/>
    <w:rsid w:val="005714DA"/>
    <w:rsid w:val="00571F2A"/>
    <w:rsid w:val="005725C6"/>
    <w:rsid w:val="00572FED"/>
    <w:rsid w:val="005732AF"/>
    <w:rsid w:val="0057742C"/>
    <w:rsid w:val="00580B2A"/>
    <w:rsid w:val="005810FF"/>
    <w:rsid w:val="005842EB"/>
    <w:rsid w:val="005847ED"/>
    <w:rsid w:val="0058484E"/>
    <w:rsid w:val="00584C32"/>
    <w:rsid w:val="00585134"/>
    <w:rsid w:val="005853F3"/>
    <w:rsid w:val="00587C15"/>
    <w:rsid w:val="0059026A"/>
    <w:rsid w:val="00590461"/>
    <w:rsid w:val="0059106E"/>
    <w:rsid w:val="00591B0A"/>
    <w:rsid w:val="00591E1E"/>
    <w:rsid w:val="00592057"/>
    <w:rsid w:val="0059385D"/>
    <w:rsid w:val="0059445F"/>
    <w:rsid w:val="005A1DE3"/>
    <w:rsid w:val="005A69CA"/>
    <w:rsid w:val="005B0EEF"/>
    <w:rsid w:val="005B0F69"/>
    <w:rsid w:val="005B1C4D"/>
    <w:rsid w:val="005B1FDA"/>
    <w:rsid w:val="005B31E8"/>
    <w:rsid w:val="005B3231"/>
    <w:rsid w:val="005B3ACB"/>
    <w:rsid w:val="005B405E"/>
    <w:rsid w:val="005B48E7"/>
    <w:rsid w:val="005B61D7"/>
    <w:rsid w:val="005B625A"/>
    <w:rsid w:val="005B798A"/>
    <w:rsid w:val="005C0656"/>
    <w:rsid w:val="005C0BE0"/>
    <w:rsid w:val="005C2DAF"/>
    <w:rsid w:val="005C3995"/>
    <w:rsid w:val="005C4185"/>
    <w:rsid w:val="005C53DB"/>
    <w:rsid w:val="005C556B"/>
    <w:rsid w:val="005C5952"/>
    <w:rsid w:val="005C6B92"/>
    <w:rsid w:val="005C7D8C"/>
    <w:rsid w:val="005D2AD8"/>
    <w:rsid w:val="005D4CCD"/>
    <w:rsid w:val="005D5A3A"/>
    <w:rsid w:val="005D5A91"/>
    <w:rsid w:val="005D7D9F"/>
    <w:rsid w:val="005E1425"/>
    <w:rsid w:val="005E24E7"/>
    <w:rsid w:val="005E455C"/>
    <w:rsid w:val="005E4B78"/>
    <w:rsid w:val="005E5115"/>
    <w:rsid w:val="005E7613"/>
    <w:rsid w:val="005F097D"/>
    <w:rsid w:val="005F3AEA"/>
    <w:rsid w:val="005F4550"/>
    <w:rsid w:val="005F5041"/>
    <w:rsid w:val="005F545C"/>
    <w:rsid w:val="005F6470"/>
    <w:rsid w:val="005F6F25"/>
    <w:rsid w:val="005F7DBD"/>
    <w:rsid w:val="006022C4"/>
    <w:rsid w:val="00604C41"/>
    <w:rsid w:val="00605D87"/>
    <w:rsid w:val="006062A6"/>
    <w:rsid w:val="0060718D"/>
    <w:rsid w:val="00607AE1"/>
    <w:rsid w:val="00611FAF"/>
    <w:rsid w:val="006130F1"/>
    <w:rsid w:val="00613F34"/>
    <w:rsid w:val="00616F12"/>
    <w:rsid w:val="00624334"/>
    <w:rsid w:val="00624368"/>
    <w:rsid w:val="0062724B"/>
    <w:rsid w:val="006272B6"/>
    <w:rsid w:val="00633B4A"/>
    <w:rsid w:val="00634846"/>
    <w:rsid w:val="00635867"/>
    <w:rsid w:val="00635C94"/>
    <w:rsid w:val="00636B1A"/>
    <w:rsid w:val="0063742C"/>
    <w:rsid w:val="00646898"/>
    <w:rsid w:val="00653398"/>
    <w:rsid w:val="0065405F"/>
    <w:rsid w:val="006542C9"/>
    <w:rsid w:val="00654474"/>
    <w:rsid w:val="006545F0"/>
    <w:rsid w:val="006577AD"/>
    <w:rsid w:val="00663F78"/>
    <w:rsid w:val="006643CF"/>
    <w:rsid w:val="006669DE"/>
    <w:rsid w:val="0066795D"/>
    <w:rsid w:val="00667FAA"/>
    <w:rsid w:val="00670361"/>
    <w:rsid w:val="0067148D"/>
    <w:rsid w:val="00671E1C"/>
    <w:rsid w:val="00675C80"/>
    <w:rsid w:val="006762A8"/>
    <w:rsid w:val="00676538"/>
    <w:rsid w:val="0068318B"/>
    <w:rsid w:val="00684C65"/>
    <w:rsid w:val="00686F9A"/>
    <w:rsid w:val="00690450"/>
    <w:rsid w:val="00691655"/>
    <w:rsid w:val="00691ACD"/>
    <w:rsid w:val="00693061"/>
    <w:rsid w:val="0069373B"/>
    <w:rsid w:val="00697290"/>
    <w:rsid w:val="006A059B"/>
    <w:rsid w:val="006A0EE0"/>
    <w:rsid w:val="006A4DC9"/>
    <w:rsid w:val="006A5A8D"/>
    <w:rsid w:val="006A6087"/>
    <w:rsid w:val="006A7ED0"/>
    <w:rsid w:val="006B1A94"/>
    <w:rsid w:val="006B40E9"/>
    <w:rsid w:val="006B44D3"/>
    <w:rsid w:val="006B4EF1"/>
    <w:rsid w:val="006B517C"/>
    <w:rsid w:val="006B6D2C"/>
    <w:rsid w:val="006B6D83"/>
    <w:rsid w:val="006C0436"/>
    <w:rsid w:val="006C05F0"/>
    <w:rsid w:val="006C08A2"/>
    <w:rsid w:val="006C1648"/>
    <w:rsid w:val="006C18FC"/>
    <w:rsid w:val="006C3567"/>
    <w:rsid w:val="006C74EB"/>
    <w:rsid w:val="006C7BD6"/>
    <w:rsid w:val="006D11D7"/>
    <w:rsid w:val="006D1A0A"/>
    <w:rsid w:val="006D5789"/>
    <w:rsid w:val="006D71FA"/>
    <w:rsid w:val="006D72FD"/>
    <w:rsid w:val="006E32E2"/>
    <w:rsid w:val="006E6784"/>
    <w:rsid w:val="006E7D72"/>
    <w:rsid w:val="006F3414"/>
    <w:rsid w:val="006F5F93"/>
    <w:rsid w:val="00701624"/>
    <w:rsid w:val="007027DB"/>
    <w:rsid w:val="007079BE"/>
    <w:rsid w:val="00710845"/>
    <w:rsid w:val="007123E3"/>
    <w:rsid w:val="0071513D"/>
    <w:rsid w:val="0072284B"/>
    <w:rsid w:val="0072318F"/>
    <w:rsid w:val="00723B0C"/>
    <w:rsid w:val="00724073"/>
    <w:rsid w:val="00724F14"/>
    <w:rsid w:val="00730401"/>
    <w:rsid w:val="0073081A"/>
    <w:rsid w:val="00730B0F"/>
    <w:rsid w:val="00733B9D"/>
    <w:rsid w:val="00733FB5"/>
    <w:rsid w:val="00735896"/>
    <w:rsid w:val="007365D1"/>
    <w:rsid w:val="00741237"/>
    <w:rsid w:val="0074147E"/>
    <w:rsid w:val="0074495C"/>
    <w:rsid w:val="007450C0"/>
    <w:rsid w:val="007454C5"/>
    <w:rsid w:val="007472B0"/>
    <w:rsid w:val="0075029D"/>
    <w:rsid w:val="007502FC"/>
    <w:rsid w:val="007506F4"/>
    <w:rsid w:val="007515E0"/>
    <w:rsid w:val="0076226B"/>
    <w:rsid w:val="00764BF5"/>
    <w:rsid w:val="00764CA0"/>
    <w:rsid w:val="00765B7C"/>
    <w:rsid w:val="00765E26"/>
    <w:rsid w:val="007675EC"/>
    <w:rsid w:val="0077042A"/>
    <w:rsid w:val="0077091C"/>
    <w:rsid w:val="00772223"/>
    <w:rsid w:val="00776773"/>
    <w:rsid w:val="00777A00"/>
    <w:rsid w:val="0078010F"/>
    <w:rsid w:val="00780648"/>
    <w:rsid w:val="0078226F"/>
    <w:rsid w:val="007835E3"/>
    <w:rsid w:val="00783B79"/>
    <w:rsid w:val="00784555"/>
    <w:rsid w:val="0078619D"/>
    <w:rsid w:val="00787808"/>
    <w:rsid w:val="007907BB"/>
    <w:rsid w:val="007948B2"/>
    <w:rsid w:val="00795F7B"/>
    <w:rsid w:val="007A00AB"/>
    <w:rsid w:val="007A0860"/>
    <w:rsid w:val="007A251A"/>
    <w:rsid w:val="007B2059"/>
    <w:rsid w:val="007B24C5"/>
    <w:rsid w:val="007B2747"/>
    <w:rsid w:val="007B4318"/>
    <w:rsid w:val="007B5856"/>
    <w:rsid w:val="007C05BC"/>
    <w:rsid w:val="007C2537"/>
    <w:rsid w:val="007D31AE"/>
    <w:rsid w:val="007D63BA"/>
    <w:rsid w:val="007D705A"/>
    <w:rsid w:val="007E10FC"/>
    <w:rsid w:val="007E2836"/>
    <w:rsid w:val="007E3DDB"/>
    <w:rsid w:val="007E66CD"/>
    <w:rsid w:val="007F1245"/>
    <w:rsid w:val="007F2E60"/>
    <w:rsid w:val="007F30E7"/>
    <w:rsid w:val="007F37B9"/>
    <w:rsid w:val="007F4A89"/>
    <w:rsid w:val="007F4CF1"/>
    <w:rsid w:val="007F6206"/>
    <w:rsid w:val="007F6405"/>
    <w:rsid w:val="007F68A7"/>
    <w:rsid w:val="007F767F"/>
    <w:rsid w:val="007F7C9A"/>
    <w:rsid w:val="00804105"/>
    <w:rsid w:val="00805AD6"/>
    <w:rsid w:val="00807FCE"/>
    <w:rsid w:val="008113E5"/>
    <w:rsid w:val="00812EAD"/>
    <w:rsid w:val="00814881"/>
    <w:rsid w:val="00816424"/>
    <w:rsid w:val="00816BA0"/>
    <w:rsid w:val="0081762C"/>
    <w:rsid w:val="0082136B"/>
    <w:rsid w:val="00821E6A"/>
    <w:rsid w:val="008221F0"/>
    <w:rsid w:val="00825452"/>
    <w:rsid w:val="00825AF7"/>
    <w:rsid w:val="00826E71"/>
    <w:rsid w:val="00830591"/>
    <w:rsid w:val="00831DA3"/>
    <w:rsid w:val="00833595"/>
    <w:rsid w:val="00834689"/>
    <w:rsid w:val="0083480A"/>
    <w:rsid w:val="0084120F"/>
    <w:rsid w:val="0084154B"/>
    <w:rsid w:val="00845749"/>
    <w:rsid w:val="00847E73"/>
    <w:rsid w:val="00851BFB"/>
    <w:rsid w:val="00851E71"/>
    <w:rsid w:val="008524F8"/>
    <w:rsid w:val="00854AD3"/>
    <w:rsid w:val="0085545E"/>
    <w:rsid w:val="0085770B"/>
    <w:rsid w:val="00860D92"/>
    <w:rsid w:val="008612F9"/>
    <w:rsid w:val="00861AE0"/>
    <w:rsid w:val="00862BC3"/>
    <w:rsid w:val="00865A3D"/>
    <w:rsid w:val="00865BE4"/>
    <w:rsid w:val="00866FAA"/>
    <w:rsid w:val="00870005"/>
    <w:rsid w:val="008718B9"/>
    <w:rsid w:val="00873642"/>
    <w:rsid w:val="00873AFE"/>
    <w:rsid w:val="00874CDD"/>
    <w:rsid w:val="0087574D"/>
    <w:rsid w:val="008770D2"/>
    <w:rsid w:val="00880055"/>
    <w:rsid w:val="008809F0"/>
    <w:rsid w:val="00880F61"/>
    <w:rsid w:val="00881BC6"/>
    <w:rsid w:val="0088242D"/>
    <w:rsid w:val="00882E22"/>
    <w:rsid w:val="00885B21"/>
    <w:rsid w:val="00887FDC"/>
    <w:rsid w:val="00890399"/>
    <w:rsid w:val="00891C71"/>
    <w:rsid w:val="00892B01"/>
    <w:rsid w:val="00892FA4"/>
    <w:rsid w:val="00893473"/>
    <w:rsid w:val="00893EA3"/>
    <w:rsid w:val="008A0A2C"/>
    <w:rsid w:val="008A0D0B"/>
    <w:rsid w:val="008A2A20"/>
    <w:rsid w:val="008A31CA"/>
    <w:rsid w:val="008A3DA4"/>
    <w:rsid w:val="008A600C"/>
    <w:rsid w:val="008A6987"/>
    <w:rsid w:val="008A6EFC"/>
    <w:rsid w:val="008B0A6F"/>
    <w:rsid w:val="008B0C3A"/>
    <w:rsid w:val="008B0D03"/>
    <w:rsid w:val="008B27B8"/>
    <w:rsid w:val="008B3066"/>
    <w:rsid w:val="008B4103"/>
    <w:rsid w:val="008B4634"/>
    <w:rsid w:val="008B545F"/>
    <w:rsid w:val="008B5AC3"/>
    <w:rsid w:val="008B647E"/>
    <w:rsid w:val="008C334F"/>
    <w:rsid w:val="008C5616"/>
    <w:rsid w:val="008D0019"/>
    <w:rsid w:val="008D0ECE"/>
    <w:rsid w:val="008D1D60"/>
    <w:rsid w:val="008D31CE"/>
    <w:rsid w:val="008D3418"/>
    <w:rsid w:val="008D4A17"/>
    <w:rsid w:val="008D69E9"/>
    <w:rsid w:val="008E1545"/>
    <w:rsid w:val="008E191E"/>
    <w:rsid w:val="008E1958"/>
    <w:rsid w:val="008E1A81"/>
    <w:rsid w:val="008E1FF1"/>
    <w:rsid w:val="008E2B45"/>
    <w:rsid w:val="008E498B"/>
    <w:rsid w:val="008F40D8"/>
    <w:rsid w:val="008F4E25"/>
    <w:rsid w:val="008F5574"/>
    <w:rsid w:val="008F6D6F"/>
    <w:rsid w:val="008F7119"/>
    <w:rsid w:val="008F78F7"/>
    <w:rsid w:val="009028E2"/>
    <w:rsid w:val="00903431"/>
    <w:rsid w:val="00903CCF"/>
    <w:rsid w:val="00905105"/>
    <w:rsid w:val="00905E64"/>
    <w:rsid w:val="00906500"/>
    <w:rsid w:val="009071A4"/>
    <w:rsid w:val="00910A2F"/>
    <w:rsid w:val="0091210F"/>
    <w:rsid w:val="009141CB"/>
    <w:rsid w:val="00914AEE"/>
    <w:rsid w:val="009158EF"/>
    <w:rsid w:val="00915960"/>
    <w:rsid w:val="009179AC"/>
    <w:rsid w:val="00920B19"/>
    <w:rsid w:val="0092319F"/>
    <w:rsid w:val="0092362E"/>
    <w:rsid w:val="0093021D"/>
    <w:rsid w:val="00930DB2"/>
    <w:rsid w:val="00931C10"/>
    <w:rsid w:val="009322FA"/>
    <w:rsid w:val="009327A9"/>
    <w:rsid w:val="00932CCF"/>
    <w:rsid w:val="00933CC8"/>
    <w:rsid w:val="00935132"/>
    <w:rsid w:val="0093670F"/>
    <w:rsid w:val="00936897"/>
    <w:rsid w:val="00937469"/>
    <w:rsid w:val="00940374"/>
    <w:rsid w:val="00940564"/>
    <w:rsid w:val="009405C4"/>
    <w:rsid w:val="00940855"/>
    <w:rsid w:val="00945A8E"/>
    <w:rsid w:val="00946DF9"/>
    <w:rsid w:val="009506C8"/>
    <w:rsid w:val="009508D5"/>
    <w:rsid w:val="00950ECA"/>
    <w:rsid w:val="009519B4"/>
    <w:rsid w:val="009532E0"/>
    <w:rsid w:val="00953345"/>
    <w:rsid w:val="009545AD"/>
    <w:rsid w:val="00956C09"/>
    <w:rsid w:val="00961C32"/>
    <w:rsid w:val="00961DFA"/>
    <w:rsid w:val="009628BB"/>
    <w:rsid w:val="0096293A"/>
    <w:rsid w:val="00963E29"/>
    <w:rsid w:val="00963E8A"/>
    <w:rsid w:val="009659DB"/>
    <w:rsid w:val="009666C7"/>
    <w:rsid w:val="009677A4"/>
    <w:rsid w:val="00967D0D"/>
    <w:rsid w:val="00967E09"/>
    <w:rsid w:val="00970B10"/>
    <w:rsid w:val="009716E5"/>
    <w:rsid w:val="00972C10"/>
    <w:rsid w:val="009740F7"/>
    <w:rsid w:val="009804EA"/>
    <w:rsid w:val="009806E4"/>
    <w:rsid w:val="00981D03"/>
    <w:rsid w:val="00983862"/>
    <w:rsid w:val="00985358"/>
    <w:rsid w:val="00985892"/>
    <w:rsid w:val="009902E6"/>
    <w:rsid w:val="00990A10"/>
    <w:rsid w:val="009918E4"/>
    <w:rsid w:val="00993F40"/>
    <w:rsid w:val="00997063"/>
    <w:rsid w:val="009A2689"/>
    <w:rsid w:val="009A38C7"/>
    <w:rsid w:val="009B0040"/>
    <w:rsid w:val="009B005D"/>
    <w:rsid w:val="009B0111"/>
    <w:rsid w:val="009B16C4"/>
    <w:rsid w:val="009B3310"/>
    <w:rsid w:val="009B3A87"/>
    <w:rsid w:val="009B4ECF"/>
    <w:rsid w:val="009B7299"/>
    <w:rsid w:val="009B7345"/>
    <w:rsid w:val="009B74F5"/>
    <w:rsid w:val="009C07DD"/>
    <w:rsid w:val="009C1C7F"/>
    <w:rsid w:val="009C2E90"/>
    <w:rsid w:val="009C561C"/>
    <w:rsid w:val="009C5ABB"/>
    <w:rsid w:val="009C5EBD"/>
    <w:rsid w:val="009C75AE"/>
    <w:rsid w:val="009C7FCC"/>
    <w:rsid w:val="009D2F49"/>
    <w:rsid w:val="009D3477"/>
    <w:rsid w:val="009D6101"/>
    <w:rsid w:val="009D7A8E"/>
    <w:rsid w:val="009E1ADD"/>
    <w:rsid w:val="009E1B58"/>
    <w:rsid w:val="009E2D9F"/>
    <w:rsid w:val="009E3881"/>
    <w:rsid w:val="009E388A"/>
    <w:rsid w:val="009E7EC9"/>
    <w:rsid w:val="009F0A3E"/>
    <w:rsid w:val="009F1935"/>
    <w:rsid w:val="009F2B93"/>
    <w:rsid w:val="009F3032"/>
    <w:rsid w:val="00A004D1"/>
    <w:rsid w:val="00A01F1E"/>
    <w:rsid w:val="00A02097"/>
    <w:rsid w:val="00A035A4"/>
    <w:rsid w:val="00A03CD3"/>
    <w:rsid w:val="00A0513C"/>
    <w:rsid w:val="00A07FF6"/>
    <w:rsid w:val="00A11366"/>
    <w:rsid w:val="00A114E7"/>
    <w:rsid w:val="00A12EC8"/>
    <w:rsid w:val="00A14D34"/>
    <w:rsid w:val="00A15F9A"/>
    <w:rsid w:val="00A176C6"/>
    <w:rsid w:val="00A203FC"/>
    <w:rsid w:val="00A233C8"/>
    <w:rsid w:val="00A2425B"/>
    <w:rsid w:val="00A30558"/>
    <w:rsid w:val="00A3107C"/>
    <w:rsid w:val="00A33488"/>
    <w:rsid w:val="00A3502D"/>
    <w:rsid w:val="00A36F8E"/>
    <w:rsid w:val="00A377E9"/>
    <w:rsid w:val="00A401CF"/>
    <w:rsid w:val="00A4085B"/>
    <w:rsid w:val="00A4196E"/>
    <w:rsid w:val="00A43146"/>
    <w:rsid w:val="00A4494A"/>
    <w:rsid w:val="00A44B0E"/>
    <w:rsid w:val="00A45285"/>
    <w:rsid w:val="00A4703A"/>
    <w:rsid w:val="00A50E97"/>
    <w:rsid w:val="00A51743"/>
    <w:rsid w:val="00A525AE"/>
    <w:rsid w:val="00A54DA4"/>
    <w:rsid w:val="00A54E95"/>
    <w:rsid w:val="00A66D77"/>
    <w:rsid w:val="00A678A7"/>
    <w:rsid w:val="00A71117"/>
    <w:rsid w:val="00A71E2D"/>
    <w:rsid w:val="00A71E3A"/>
    <w:rsid w:val="00A7349F"/>
    <w:rsid w:val="00A77FBE"/>
    <w:rsid w:val="00A80BAC"/>
    <w:rsid w:val="00A8134E"/>
    <w:rsid w:val="00A83105"/>
    <w:rsid w:val="00A831AC"/>
    <w:rsid w:val="00A83886"/>
    <w:rsid w:val="00A853E5"/>
    <w:rsid w:val="00A8568E"/>
    <w:rsid w:val="00A856C1"/>
    <w:rsid w:val="00A85A8D"/>
    <w:rsid w:val="00A864E8"/>
    <w:rsid w:val="00A90E51"/>
    <w:rsid w:val="00A91AAC"/>
    <w:rsid w:val="00A942C9"/>
    <w:rsid w:val="00A942F2"/>
    <w:rsid w:val="00A961A0"/>
    <w:rsid w:val="00A9622D"/>
    <w:rsid w:val="00AA11CA"/>
    <w:rsid w:val="00AA38B1"/>
    <w:rsid w:val="00AA38EF"/>
    <w:rsid w:val="00AA4224"/>
    <w:rsid w:val="00AA449E"/>
    <w:rsid w:val="00AA7074"/>
    <w:rsid w:val="00AB1B0D"/>
    <w:rsid w:val="00AB2572"/>
    <w:rsid w:val="00AB48D5"/>
    <w:rsid w:val="00AB6B40"/>
    <w:rsid w:val="00AC230E"/>
    <w:rsid w:val="00AC29E5"/>
    <w:rsid w:val="00AC2F76"/>
    <w:rsid w:val="00AC30D0"/>
    <w:rsid w:val="00AC40FB"/>
    <w:rsid w:val="00AC56D4"/>
    <w:rsid w:val="00AC5B47"/>
    <w:rsid w:val="00AC609E"/>
    <w:rsid w:val="00AC681C"/>
    <w:rsid w:val="00AC76CB"/>
    <w:rsid w:val="00AD0AB3"/>
    <w:rsid w:val="00AD26A1"/>
    <w:rsid w:val="00AD6246"/>
    <w:rsid w:val="00AD7338"/>
    <w:rsid w:val="00AD778B"/>
    <w:rsid w:val="00AE1FFC"/>
    <w:rsid w:val="00AE2261"/>
    <w:rsid w:val="00AE2425"/>
    <w:rsid w:val="00AE2566"/>
    <w:rsid w:val="00AE5D3B"/>
    <w:rsid w:val="00AE631E"/>
    <w:rsid w:val="00AE699F"/>
    <w:rsid w:val="00AE7453"/>
    <w:rsid w:val="00AF13BA"/>
    <w:rsid w:val="00AF264A"/>
    <w:rsid w:val="00AF354A"/>
    <w:rsid w:val="00AF390A"/>
    <w:rsid w:val="00AF6F4B"/>
    <w:rsid w:val="00B00E14"/>
    <w:rsid w:val="00B01DEB"/>
    <w:rsid w:val="00B025E3"/>
    <w:rsid w:val="00B03411"/>
    <w:rsid w:val="00B04738"/>
    <w:rsid w:val="00B05FE1"/>
    <w:rsid w:val="00B10973"/>
    <w:rsid w:val="00B10DEB"/>
    <w:rsid w:val="00B16072"/>
    <w:rsid w:val="00B16238"/>
    <w:rsid w:val="00B17530"/>
    <w:rsid w:val="00B17707"/>
    <w:rsid w:val="00B203F9"/>
    <w:rsid w:val="00B211BC"/>
    <w:rsid w:val="00B213FE"/>
    <w:rsid w:val="00B2195E"/>
    <w:rsid w:val="00B22776"/>
    <w:rsid w:val="00B25598"/>
    <w:rsid w:val="00B25694"/>
    <w:rsid w:val="00B259A0"/>
    <w:rsid w:val="00B2703D"/>
    <w:rsid w:val="00B27A67"/>
    <w:rsid w:val="00B30341"/>
    <w:rsid w:val="00B31BC2"/>
    <w:rsid w:val="00B322F5"/>
    <w:rsid w:val="00B3731A"/>
    <w:rsid w:val="00B37878"/>
    <w:rsid w:val="00B40C85"/>
    <w:rsid w:val="00B4201B"/>
    <w:rsid w:val="00B42448"/>
    <w:rsid w:val="00B433CE"/>
    <w:rsid w:val="00B455F0"/>
    <w:rsid w:val="00B46231"/>
    <w:rsid w:val="00B50805"/>
    <w:rsid w:val="00B51A39"/>
    <w:rsid w:val="00B61ACA"/>
    <w:rsid w:val="00B6464E"/>
    <w:rsid w:val="00B64EF6"/>
    <w:rsid w:val="00B66BCC"/>
    <w:rsid w:val="00B73FDB"/>
    <w:rsid w:val="00B742BA"/>
    <w:rsid w:val="00B74BE5"/>
    <w:rsid w:val="00B7514E"/>
    <w:rsid w:val="00B751CB"/>
    <w:rsid w:val="00B76178"/>
    <w:rsid w:val="00B773E3"/>
    <w:rsid w:val="00B82722"/>
    <w:rsid w:val="00B84764"/>
    <w:rsid w:val="00B9155E"/>
    <w:rsid w:val="00B94C31"/>
    <w:rsid w:val="00B950AF"/>
    <w:rsid w:val="00B95633"/>
    <w:rsid w:val="00B95AA7"/>
    <w:rsid w:val="00B97D58"/>
    <w:rsid w:val="00BA4F95"/>
    <w:rsid w:val="00BA7D7B"/>
    <w:rsid w:val="00BB5982"/>
    <w:rsid w:val="00BB5ACF"/>
    <w:rsid w:val="00BB734D"/>
    <w:rsid w:val="00BC047D"/>
    <w:rsid w:val="00BC1384"/>
    <w:rsid w:val="00BC144C"/>
    <w:rsid w:val="00BC266C"/>
    <w:rsid w:val="00BC281F"/>
    <w:rsid w:val="00BC3A47"/>
    <w:rsid w:val="00BC4E28"/>
    <w:rsid w:val="00BC6DFE"/>
    <w:rsid w:val="00BD030F"/>
    <w:rsid w:val="00BD10EB"/>
    <w:rsid w:val="00BD11E4"/>
    <w:rsid w:val="00BD3E04"/>
    <w:rsid w:val="00BD3E20"/>
    <w:rsid w:val="00BD44F1"/>
    <w:rsid w:val="00BD4E9A"/>
    <w:rsid w:val="00BD54DB"/>
    <w:rsid w:val="00BD57C7"/>
    <w:rsid w:val="00BE0055"/>
    <w:rsid w:val="00BE0DE9"/>
    <w:rsid w:val="00BE22CC"/>
    <w:rsid w:val="00BE43EB"/>
    <w:rsid w:val="00BE6784"/>
    <w:rsid w:val="00BF10D3"/>
    <w:rsid w:val="00BF1335"/>
    <w:rsid w:val="00BF282A"/>
    <w:rsid w:val="00BF4205"/>
    <w:rsid w:val="00BF6BB4"/>
    <w:rsid w:val="00C00A41"/>
    <w:rsid w:val="00C01D62"/>
    <w:rsid w:val="00C01FE1"/>
    <w:rsid w:val="00C042B2"/>
    <w:rsid w:val="00C060B0"/>
    <w:rsid w:val="00C1377E"/>
    <w:rsid w:val="00C138CB"/>
    <w:rsid w:val="00C13E55"/>
    <w:rsid w:val="00C140DC"/>
    <w:rsid w:val="00C14736"/>
    <w:rsid w:val="00C14E3C"/>
    <w:rsid w:val="00C23AB4"/>
    <w:rsid w:val="00C24C8D"/>
    <w:rsid w:val="00C26B81"/>
    <w:rsid w:val="00C27E0B"/>
    <w:rsid w:val="00C30A00"/>
    <w:rsid w:val="00C31C47"/>
    <w:rsid w:val="00C322F6"/>
    <w:rsid w:val="00C36B28"/>
    <w:rsid w:val="00C378C6"/>
    <w:rsid w:val="00C4050C"/>
    <w:rsid w:val="00C406F3"/>
    <w:rsid w:val="00C4455B"/>
    <w:rsid w:val="00C45292"/>
    <w:rsid w:val="00C47C5D"/>
    <w:rsid w:val="00C523F2"/>
    <w:rsid w:val="00C52C65"/>
    <w:rsid w:val="00C53CD2"/>
    <w:rsid w:val="00C55E9F"/>
    <w:rsid w:val="00C578B1"/>
    <w:rsid w:val="00C61237"/>
    <w:rsid w:val="00C6190E"/>
    <w:rsid w:val="00C62FE8"/>
    <w:rsid w:val="00C645E0"/>
    <w:rsid w:val="00C65304"/>
    <w:rsid w:val="00C70AFC"/>
    <w:rsid w:val="00C7163C"/>
    <w:rsid w:val="00C719E3"/>
    <w:rsid w:val="00C72A84"/>
    <w:rsid w:val="00C74737"/>
    <w:rsid w:val="00C76400"/>
    <w:rsid w:val="00C76E59"/>
    <w:rsid w:val="00C77B4D"/>
    <w:rsid w:val="00C80F98"/>
    <w:rsid w:val="00C86B83"/>
    <w:rsid w:val="00C9104F"/>
    <w:rsid w:val="00C94728"/>
    <w:rsid w:val="00C974E4"/>
    <w:rsid w:val="00C97812"/>
    <w:rsid w:val="00CA0E5A"/>
    <w:rsid w:val="00CA11D6"/>
    <w:rsid w:val="00CA13D0"/>
    <w:rsid w:val="00CA2047"/>
    <w:rsid w:val="00CA2A34"/>
    <w:rsid w:val="00CA38BF"/>
    <w:rsid w:val="00CA630E"/>
    <w:rsid w:val="00CA72D5"/>
    <w:rsid w:val="00CA7818"/>
    <w:rsid w:val="00CA7AE6"/>
    <w:rsid w:val="00CB19AA"/>
    <w:rsid w:val="00CB1EE9"/>
    <w:rsid w:val="00CB2676"/>
    <w:rsid w:val="00CB61F5"/>
    <w:rsid w:val="00CC0149"/>
    <w:rsid w:val="00CC1D31"/>
    <w:rsid w:val="00CC2403"/>
    <w:rsid w:val="00CD77C2"/>
    <w:rsid w:val="00CE0967"/>
    <w:rsid w:val="00CE3D9C"/>
    <w:rsid w:val="00CE5348"/>
    <w:rsid w:val="00CE5F9B"/>
    <w:rsid w:val="00CE659A"/>
    <w:rsid w:val="00CE778F"/>
    <w:rsid w:val="00CF0247"/>
    <w:rsid w:val="00CF1480"/>
    <w:rsid w:val="00CF40DC"/>
    <w:rsid w:val="00CF479F"/>
    <w:rsid w:val="00CF4A2E"/>
    <w:rsid w:val="00CF52C4"/>
    <w:rsid w:val="00CF5CCF"/>
    <w:rsid w:val="00CF5DB2"/>
    <w:rsid w:val="00CF66A7"/>
    <w:rsid w:val="00D01041"/>
    <w:rsid w:val="00D0255D"/>
    <w:rsid w:val="00D025A5"/>
    <w:rsid w:val="00D04124"/>
    <w:rsid w:val="00D04439"/>
    <w:rsid w:val="00D05406"/>
    <w:rsid w:val="00D069AB"/>
    <w:rsid w:val="00D10666"/>
    <w:rsid w:val="00D133F2"/>
    <w:rsid w:val="00D13A74"/>
    <w:rsid w:val="00D13C85"/>
    <w:rsid w:val="00D1589F"/>
    <w:rsid w:val="00D16EBE"/>
    <w:rsid w:val="00D16EDE"/>
    <w:rsid w:val="00D1766E"/>
    <w:rsid w:val="00D20164"/>
    <w:rsid w:val="00D20A59"/>
    <w:rsid w:val="00D226DE"/>
    <w:rsid w:val="00D24001"/>
    <w:rsid w:val="00D2689F"/>
    <w:rsid w:val="00D301A4"/>
    <w:rsid w:val="00D340D6"/>
    <w:rsid w:val="00D342AD"/>
    <w:rsid w:val="00D34B5E"/>
    <w:rsid w:val="00D353B4"/>
    <w:rsid w:val="00D359BE"/>
    <w:rsid w:val="00D36341"/>
    <w:rsid w:val="00D3687D"/>
    <w:rsid w:val="00D36F28"/>
    <w:rsid w:val="00D37482"/>
    <w:rsid w:val="00D41E27"/>
    <w:rsid w:val="00D43983"/>
    <w:rsid w:val="00D449FF"/>
    <w:rsid w:val="00D471E7"/>
    <w:rsid w:val="00D4762C"/>
    <w:rsid w:val="00D47E84"/>
    <w:rsid w:val="00D5061B"/>
    <w:rsid w:val="00D506FD"/>
    <w:rsid w:val="00D526EF"/>
    <w:rsid w:val="00D52ADC"/>
    <w:rsid w:val="00D530BB"/>
    <w:rsid w:val="00D557B1"/>
    <w:rsid w:val="00D55901"/>
    <w:rsid w:val="00D6291B"/>
    <w:rsid w:val="00D64765"/>
    <w:rsid w:val="00D66B75"/>
    <w:rsid w:val="00D66ED3"/>
    <w:rsid w:val="00D67566"/>
    <w:rsid w:val="00D67599"/>
    <w:rsid w:val="00D717DC"/>
    <w:rsid w:val="00D71F3D"/>
    <w:rsid w:val="00D737C3"/>
    <w:rsid w:val="00D75823"/>
    <w:rsid w:val="00D7625D"/>
    <w:rsid w:val="00D81B61"/>
    <w:rsid w:val="00D82322"/>
    <w:rsid w:val="00D848AC"/>
    <w:rsid w:val="00D913CD"/>
    <w:rsid w:val="00D91DF1"/>
    <w:rsid w:val="00D939D6"/>
    <w:rsid w:val="00D942F6"/>
    <w:rsid w:val="00D95778"/>
    <w:rsid w:val="00D95852"/>
    <w:rsid w:val="00DA0F85"/>
    <w:rsid w:val="00DA195A"/>
    <w:rsid w:val="00DA22DD"/>
    <w:rsid w:val="00DA2A6F"/>
    <w:rsid w:val="00DA331E"/>
    <w:rsid w:val="00DA454B"/>
    <w:rsid w:val="00DA45DC"/>
    <w:rsid w:val="00DA4C68"/>
    <w:rsid w:val="00DA6893"/>
    <w:rsid w:val="00DA724C"/>
    <w:rsid w:val="00DB1C72"/>
    <w:rsid w:val="00DB54A3"/>
    <w:rsid w:val="00DB664E"/>
    <w:rsid w:val="00DB70A7"/>
    <w:rsid w:val="00DB7214"/>
    <w:rsid w:val="00DC50BB"/>
    <w:rsid w:val="00DC5606"/>
    <w:rsid w:val="00DC56F3"/>
    <w:rsid w:val="00DD0D6B"/>
    <w:rsid w:val="00DD0F81"/>
    <w:rsid w:val="00DD1968"/>
    <w:rsid w:val="00DD1FA3"/>
    <w:rsid w:val="00DD3DC9"/>
    <w:rsid w:val="00DD5D89"/>
    <w:rsid w:val="00DE3145"/>
    <w:rsid w:val="00DE3220"/>
    <w:rsid w:val="00DE33EA"/>
    <w:rsid w:val="00DE52F6"/>
    <w:rsid w:val="00DF0C5E"/>
    <w:rsid w:val="00DF1B1A"/>
    <w:rsid w:val="00DF4101"/>
    <w:rsid w:val="00DF573A"/>
    <w:rsid w:val="00DF7C08"/>
    <w:rsid w:val="00E026C9"/>
    <w:rsid w:val="00E02CF0"/>
    <w:rsid w:val="00E05A8F"/>
    <w:rsid w:val="00E060F4"/>
    <w:rsid w:val="00E06252"/>
    <w:rsid w:val="00E0629F"/>
    <w:rsid w:val="00E11839"/>
    <w:rsid w:val="00E11883"/>
    <w:rsid w:val="00E12844"/>
    <w:rsid w:val="00E12B48"/>
    <w:rsid w:val="00E12E3F"/>
    <w:rsid w:val="00E1358B"/>
    <w:rsid w:val="00E157FB"/>
    <w:rsid w:val="00E17A33"/>
    <w:rsid w:val="00E2092E"/>
    <w:rsid w:val="00E20CCB"/>
    <w:rsid w:val="00E234EB"/>
    <w:rsid w:val="00E23B73"/>
    <w:rsid w:val="00E3104B"/>
    <w:rsid w:val="00E33D3A"/>
    <w:rsid w:val="00E33F6B"/>
    <w:rsid w:val="00E3650A"/>
    <w:rsid w:val="00E37C7C"/>
    <w:rsid w:val="00E404BB"/>
    <w:rsid w:val="00E42CCA"/>
    <w:rsid w:val="00E43603"/>
    <w:rsid w:val="00E45739"/>
    <w:rsid w:val="00E46ACE"/>
    <w:rsid w:val="00E474D7"/>
    <w:rsid w:val="00E47DFA"/>
    <w:rsid w:val="00E501E6"/>
    <w:rsid w:val="00E52B07"/>
    <w:rsid w:val="00E53A75"/>
    <w:rsid w:val="00E55FEB"/>
    <w:rsid w:val="00E612FA"/>
    <w:rsid w:val="00E6307F"/>
    <w:rsid w:val="00E64ED0"/>
    <w:rsid w:val="00E659D3"/>
    <w:rsid w:val="00E664B8"/>
    <w:rsid w:val="00E70756"/>
    <w:rsid w:val="00E8093D"/>
    <w:rsid w:val="00E80C4F"/>
    <w:rsid w:val="00E80E90"/>
    <w:rsid w:val="00E81D59"/>
    <w:rsid w:val="00E827E3"/>
    <w:rsid w:val="00E82934"/>
    <w:rsid w:val="00E8442B"/>
    <w:rsid w:val="00E85AE1"/>
    <w:rsid w:val="00E86A4D"/>
    <w:rsid w:val="00E87C87"/>
    <w:rsid w:val="00E9041B"/>
    <w:rsid w:val="00E91D8C"/>
    <w:rsid w:val="00E93B58"/>
    <w:rsid w:val="00E956BA"/>
    <w:rsid w:val="00E95979"/>
    <w:rsid w:val="00E95B22"/>
    <w:rsid w:val="00E9700E"/>
    <w:rsid w:val="00EA0541"/>
    <w:rsid w:val="00EA17EC"/>
    <w:rsid w:val="00EA1876"/>
    <w:rsid w:val="00EA23C2"/>
    <w:rsid w:val="00EA5D90"/>
    <w:rsid w:val="00EB0135"/>
    <w:rsid w:val="00EB2B88"/>
    <w:rsid w:val="00EB666B"/>
    <w:rsid w:val="00EB6FAD"/>
    <w:rsid w:val="00EB77CD"/>
    <w:rsid w:val="00EC02ED"/>
    <w:rsid w:val="00EC0B5B"/>
    <w:rsid w:val="00EC213C"/>
    <w:rsid w:val="00EC50EE"/>
    <w:rsid w:val="00EC7103"/>
    <w:rsid w:val="00ED0701"/>
    <w:rsid w:val="00ED1F8A"/>
    <w:rsid w:val="00ED33F9"/>
    <w:rsid w:val="00ED38E2"/>
    <w:rsid w:val="00ED755E"/>
    <w:rsid w:val="00EE425B"/>
    <w:rsid w:val="00EE5FA0"/>
    <w:rsid w:val="00EE5FE8"/>
    <w:rsid w:val="00EF093C"/>
    <w:rsid w:val="00EF408A"/>
    <w:rsid w:val="00EF7379"/>
    <w:rsid w:val="00EF785F"/>
    <w:rsid w:val="00F04E89"/>
    <w:rsid w:val="00F05619"/>
    <w:rsid w:val="00F10529"/>
    <w:rsid w:val="00F1188F"/>
    <w:rsid w:val="00F11A6E"/>
    <w:rsid w:val="00F123A3"/>
    <w:rsid w:val="00F1275D"/>
    <w:rsid w:val="00F14F91"/>
    <w:rsid w:val="00F21704"/>
    <w:rsid w:val="00F22856"/>
    <w:rsid w:val="00F23F68"/>
    <w:rsid w:val="00F24A6E"/>
    <w:rsid w:val="00F26F2C"/>
    <w:rsid w:val="00F317EA"/>
    <w:rsid w:val="00F32590"/>
    <w:rsid w:val="00F3755B"/>
    <w:rsid w:val="00F37677"/>
    <w:rsid w:val="00F402B1"/>
    <w:rsid w:val="00F42458"/>
    <w:rsid w:val="00F42A09"/>
    <w:rsid w:val="00F45C54"/>
    <w:rsid w:val="00F5044E"/>
    <w:rsid w:val="00F50A00"/>
    <w:rsid w:val="00F523E8"/>
    <w:rsid w:val="00F52A8F"/>
    <w:rsid w:val="00F52D76"/>
    <w:rsid w:val="00F605C4"/>
    <w:rsid w:val="00F60DDA"/>
    <w:rsid w:val="00F61120"/>
    <w:rsid w:val="00F65D74"/>
    <w:rsid w:val="00F66210"/>
    <w:rsid w:val="00F66DCE"/>
    <w:rsid w:val="00F7033D"/>
    <w:rsid w:val="00F7157B"/>
    <w:rsid w:val="00F718B2"/>
    <w:rsid w:val="00F756DF"/>
    <w:rsid w:val="00F75F7F"/>
    <w:rsid w:val="00F772E2"/>
    <w:rsid w:val="00F80072"/>
    <w:rsid w:val="00F82E1D"/>
    <w:rsid w:val="00F8342C"/>
    <w:rsid w:val="00F83F94"/>
    <w:rsid w:val="00F87AFE"/>
    <w:rsid w:val="00F87E01"/>
    <w:rsid w:val="00F91D4C"/>
    <w:rsid w:val="00F92182"/>
    <w:rsid w:val="00F94C24"/>
    <w:rsid w:val="00F964C3"/>
    <w:rsid w:val="00F97868"/>
    <w:rsid w:val="00FA39B0"/>
    <w:rsid w:val="00FA4361"/>
    <w:rsid w:val="00FA4BF1"/>
    <w:rsid w:val="00FA4E4F"/>
    <w:rsid w:val="00FA5CA7"/>
    <w:rsid w:val="00FB0B90"/>
    <w:rsid w:val="00FB14FE"/>
    <w:rsid w:val="00FB174C"/>
    <w:rsid w:val="00FB1ABB"/>
    <w:rsid w:val="00FB3419"/>
    <w:rsid w:val="00FB4046"/>
    <w:rsid w:val="00FB5738"/>
    <w:rsid w:val="00FC02E1"/>
    <w:rsid w:val="00FC203E"/>
    <w:rsid w:val="00FC3333"/>
    <w:rsid w:val="00FC5305"/>
    <w:rsid w:val="00FC53E8"/>
    <w:rsid w:val="00FC62A8"/>
    <w:rsid w:val="00FC647D"/>
    <w:rsid w:val="00FC6624"/>
    <w:rsid w:val="00FD2FFE"/>
    <w:rsid w:val="00FD547C"/>
    <w:rsid w:val="00FD6E19"/>
    <w:rsid w:val="00FD7D2A"/>
    <w:rsid w:val="00FE05BD"/>
    <w:rsid w:val="00FE0788"/>
    <w:rsid w:val="00FE0835"/>
    <w:rsid w:val="00FE16A3"/>
    <w:rsid w:val="00FE1A28"/>
    <w:rsid w:val="00FE3A44"/>
    <w:rsid w:val="00FE44FD"/>
    <w:rsid w:val="00FE72F8"/>
    <w:rsid w:val="00FE73D3"/>
    <w:rsid w:val="00FE76C3"/>
    <w:rsid w:val="00FF1BB5"/>
    <w:rsid w:val="00FF43F5"/>
    <w:rsid w:val="00FF476C"/>
    <w:rsid w:val="00FF5613"/>
    <w:rsid w:val="00FF60FA"/>
    <w:rsid w:val="00FF706B"/>
    <w:rsid w:val="00FF7F1D"/>
    <w:rsid w:val="016345EB"/>
    <w:rsid w:val="016C2D4F"/>
    <w:rsid w:val="01A93FA3"/>
    <w:rsid w:val="01D3326A"/>
    <w:rsid w:val="02174D5E"/>
    <w:rsid w:val="023A2E4D"/>
    <w:rsid w:val="02922349"/>
    <w:rsid w:val="029952A9"/>
    <w:rsid w:val="02A37931"/>
    <w:rsid w:val="02C17C60"/>
    <w:rsid w:val="02C60C8E"/>
    <w:rsid w:val="02D420EC"/>
    <w:rsid w:val="030834F4"/>
    <w:rsid w:val="031864C2"/>
    <w:rsid w:val="03672239"/>
    <w:rsid w:val="03D575A8"/>
    <w:rsid w:val="0410512A"/>
    <w:rsid w:val="04157F3D"/>
    <w:rsid w:val="04405D75"/>
    <w:rsid w:val="047012BB"/>
    <w:rsid w:val="04EB25C7"/>
    <w:rsid w:val="050321D4"/>
    <w:rsid w:val="05156618"/>
    <w:rsid w:val="051F5FEE"/>
    <w:rsid w:val="0526590B"/>
    <w:rsid w:val="05A37DDE"/>
    <w:rsid w:val="05D86C81"/>
    <w:rsid w:val="05F4217F"/>
    <w:rsid w:val="06071E1F"/>
    <w:rsid w:val="061D64EE"/>
    <w:rsid w:val="06610EF1"/>
    <w:rsid w:val="06A27213"/>
    <w:rsid w:val="074E6427"/>
    <w:rsid w:val="07720E06"/>
    <w:rsid w:val="07785FA0"/>
    <w:rsid w:val="0781507A"/>
    <w:rsid w:val="07A00C12"/>
    <w:rsid w:val="07CC63FE"/>
    <w:rsid w:val="08096234"/>
    <w:rsid w:val="08372738"/>
    <w:rsid w:val="083A613A"/>
    <w:rsid w:val="085530EF"/>
    <w:rsid w:val="0858227F"/>
    <w:rsid w:val="087135E6"/>
    <w:rsid w:val="08806C28"/>
    <w:rsid w:val="08E375DA"/>
    <w:rsid w:val="09872571"/>
    <w:rsid w:val="09A92667"/>
    <w:rsid w:val="09B4200F"/>
    <w:rsid w:val="09F558AC"/>
    <w:rsid w:val="0A1107E6"/>
    <w:rsid w:val="0AB15C77"/>
    <w:rsid w:val="0AE778EA"/>
    <w:rsid w:val="0AFF200D"/>
    <w:rsid w:val="0B2428ED"/>
    <w:rsid w:val="0B3F2815"/>
    <w:rsid w:val="0B59646A"/>
    <w:rsid w:val="0B9611D0"/>
    <w:rsid w:val="0BE8391A"/>
    <w:rsid w:val="0BF433D3"/>
    <w:rsid w:val="0BFB1521"/>
    <w:rsid w:val="0C033E63"/>
    <w:rsid w:val="0C2C773C"/>
    <w:rsid w:val="0CEA36C4"/>
    <w:rsid w:val="0D422ACD"/>
    <w:rsid w:val="0DB37113"/>
    <w:rsid w:val="0DDB778D"/>
    <w:rsid w:val="0E0B1651"/>
    <w:rsid w:val="0E0E7442"/>
    <w:rsid w:val="0E3A5350"/>
    <w:rsid w:val="0E565AB2"/>
    <w:rsid w:val="0E601E8E"/>
    <w:rsid w:val="0ED32EFB"/>
    <w:rsid w:val="0ED63EFE"/>
    <w:rsid w:val="0F0F11BE"/>
    <w:rsid w:val="0F4C41C0"/>
    <w:rsid w:val="0F6812EE"/>
    <w:rsid w:val="0F8732BE"/>
    <w:rsid w:val="0F913A55"/>
    <w:rsid w:val="0F974690"/>
    <w:rsid w:val="0FBA56D6"/>
    <w:rsid w:val="0FEC45F3"/>
    <w:rsid w:val="10060D14"/>
    <w:rsid w:val="10184C49"/>
    <w:rsid w:val="102431A3"/>
    <w:rsid w:val="10621C65"/>
    <w:rsid w:val="109A081B"/>
    <w:rsid w:val="10A15893"/>
    <w:rsid w:val="10A51740"/>
    <w:rsid w:val="10BA4A4B"/>
    <w:rsid w:val="11382C4E"/>
    <w:rsid w:val="11736708"/>
    <w:rsid w:val="11772BC1"/>
    <w:rsid w:val="119A0D13"/>
    <w:rsid w:val="121708CF"/>
    <w:rsid w:val="12301B77"/>
    <w:rsid w:val="129F428D"/>
    <w:rsid w:val="12A72DFE"/>
    <w:rsid w:val="12A8122A"/>
    <w:rsid w:val="12ED0E0F"/>
    <w:rsid w:val="1323348A"/>
    <w:rsid w:val="1356795C"/>
    <w:rsid w:val="1371707A"/>
    <w:rsid w:val="13C9293C"/>
    <w:rsid w:val="13FC735F"/>
    <w:rsid w:val="1431710E"/>
    <w:rsid w:val="144C1327"/>
    <w:rsid w:val="144F017B"/>
    <w:rsid w:val="147405F4"/>
    <w:rsid w:val="14A53468"/>
    <w:rsid w:val="14CA0061"/>
    <w:rsid w:val="15007F26"/>
    <w:rsid w:val="154A4762"/>
    <w:rsid w:val="154D61A4"/>
    <w:rsid w:val="155F6B7B"/>
    <w:rsid w:val="15A63162"/>
    <w:rsid w:val="15A9411A"/>
    <w:rsid w:val="15E23FEB"/>
    <w:rsid w:val="15F13764"/>
    <w:rsid w:val="15FB6AB6"/>
    <w:rsid w:val="165D0972"/>
    <w:rsid w:val="166166AE"/>
    <w:rsid w:val="16A80025"/>
    <w:rsid w:val="16EB458A"/>
    <w:rsid w:val="16F070D2"/>
    <w:rsid w:val="16F75359"/>
    <w:rsid w:val="172979D8"/>
    <w:rsid w:val="174B1B69"/>
    <w:rsid w:val="177A1EE3"/>
    <w:rsid w:val="17F41919"/>
    <w:rsid w:val="18307DB5"/>
    <w:rsid w:val="184719C8"/>
    <w:rsid w:val="187918D4"/>
    <w:rsid w:val="187F1162"/>
    <w:rsid w:val="18825528"/>
    <w:rsid w:val="18C96881"/>
    <w:rsid w:val="18CB6574"/>
    <w:rsid w:val="190800BC"/>
    <w:rsid w:val="194235E6"/>
    <w:rsid w:val="196863E4"/>
    <w:rsid w:val="19B258BE"/>
    <w:rsid w:val="19CE0B7B"/>
    <w:rsid w:val="19CE609E"/>
    <w:rsid w:val="1A0F1779"/>
    <w:rsid w:val="1A141D7E"/>
    <w:rsid w:val="1A347F4E"/>
    <w:rsid w:val="1A363624"/>
    <w:rsid w:val="1A37068C"/>
    <w:rsid w:val="1A7975BC"/>
    <w:rsid w:val="1ACE6CA7"/>
    <w:rsid w:val="1B0D25AB"/>
    <w:rsid w:val="1B3170DF"/>
    <w:rsid w:val="1B5C578B"/>
    <w:rsid w:val="1B7E474E"/>
    <w:rsid w:val="1BAA299A"/>
    <w:rsid w:val="1C4B6A29"/>
    <w:rsid w:val="1C654B13"/>
    <w:rsid w:val="1C7D77EF"/>
    <w:rsid w:val="1CC81239"/>
    <w:rsid w:val="1CC950A2"/>
    <w:rsid w:val="1D056A73"/>
    <w:rsid w:val="1D233C03"/>
    <w:rsid w:val="1D67203D"/>
    <w:rsid w:val="1DF8418D"/>
    <w:rsid w:val="1E360515"/>
    <w:rsid w:val="1E3C2D14"/>
    <w:rsid w:val="1E3F36B7"/>
    <w:rsid w:val="1E403142"/>
    <w:rsid w:val="1E6908EA"/>
    <w:rsid w:val="1E870D71"/>
    <w:rsid w:val="1E8B5390"/>
    <w:rsid w:val="1ECB78D4"/>
    <w:rsid w:val="1F0423C1"/>
    <w:rsid w:val="1F1E624D"/>
    <w:rsid w:val="1F37640F"/>
    <w:rsid w:val="1F457A27"/>
    <w:rsid w:val="1F511C17"/>
    <w:rsid w:val="1F542020"/>
    <w:rsid w:val="1F6665A0"/>
    <w:rsid w:val="1F6A4B1C"/>
    <w:rsid w:val="1FA2402F"/>
    <w:rsid w:val="1FDD3AE8"/>
    <w:rsid w:val="1FE60111"/>
    <w:rsid w:val="20232D1B"/>
    <w:rsid w:val="203334D1"/>
    <w:rsid w:val="204C2272"/>
    <w:rsid w:val="204E60B1"/>
    <w:rsid w:val="20547378"/>
    <w:rsid w:val="205B6F5D"/>
    <w:rsid w:val="20915ED7"/>
    <w:rsid w:val="209333F0"/>
    <w:rsid w:val="209D0D1F"/>
    <w:rsid w:val="20B34D1C"/>
    <w:rsid w:val="20C30E4D"/>
    <w:rsid w:val="20CB5445"/>
    <w:rsid w:val="20E64997"/>
    <w:rsid w:val="2133507B"/>
    <w:rsid w:val="214473ED"/>
    <w:rsid w:val="215753C0"/>
    <w:rsid w:val="219043E0"/>
    <w:rsid w:val="21BE323A"/>
    <w:rsid w:val="22525B39"/>
    <w:rsid w:val="22623FCE"/>
    <w:rsid w:val="22972662"/>
    <w:rsid w:val="22D77EEC"/>
    <w:rsid w:val="22E22A19"/>
    <w:rsid w:val="22FE333A"/>
    <w:rsid w:val="231F5AC4"/>
    <w:rsid w:val="2334741E"/>
    <w:rsid w:val="24207C9D"/>
    <w:rsid w:val="2463355B"/>
    <w:rsid w:val="24A73F1B"/>
    <w:rsid w:val="24B4183F"/>
    <w:rsid w:val="250A1C4C"/>
    <w:rsid w:val="251E0098"/>
    <w:rsid w:val="25702655"/>
    <w:rsid w:val="25902C01"/>
    <w:rsid w:val="25BB31A4"/>
    <w:rsid w:val="25D22A5C"/>
    <w:rsid w:val="25E80C1C"/>
    <w:rsid w:val="25F55C40"/>
    <w:rsid w:val="265F2504"/>
    <w:rsid w:val="267F447C"/>
    <w:rsid w:val="26B01395"/>
    <w:rsid w:val="26E14935"/>
    <w:rsid w:val="270A39E9"/>
    <w:rsid w:val="27304943"/>
    <w:rsid w:val="28215D92"/>
    <w:rsid w:val="282F4948"/>
    <w:rsid w:val="285F205A"/>
    <w:rsid w:val="28752728"/>
    <w:rsid w:val="28F01E2E"/>
    <w:rsid w:val="296F18A7"/>
    <w:rsid w:val="29A1463E"/>
    <w:rsid w:val="29A547A1"/>
    <w:rsid w:val="29D46E34"/>
    <w:rsid w:val="29DD41C2"/>
    <w:rsid w:val="29F623A2"/>
    <w:rsid w:val="29F92BBD"/>
    <w:rsid w:val="2A043B28"/>
    <w:rsid w:val="2A5033AF"/>
    <w:rsid w:val="2A572EBE"/>
    <w:rsid w:val="2A5C60A5"/>
    <w:rsid w:val="2A5E32CD"/>
    <w:rsid w:val="2A617C08"/>
    <w:rsid w:val="2AD27817"/>
    <w:rsid w:val="2AD96DF8"/>
    <w:rsid w:val="2B030EF2"/>
    <w:rsid w:val="2B215288"/>
    <w:rsid w:val="2B2352AA"/>
    <w:rsid w:val="2B4C1378"/>
    <w:rsid w:val="2B77111E"/>
    <w:rsid w:val="2B9C53AD"/>
    <w:rsid w:val="2BAC4833"/>
    <w:rsid w:val="2BAD5B8F"/>
    <w:rsid w:val="2BC52ED8"/>
    <w:rsid w:val="2BD31074"/>
    <w:rsid w:val="2C005DD3"/>
    <w:rsid w:val="2C127C2D"/>
    <w:rsid w:val="2C4955AF"/>
    <w:rsid w:val="2C721002"/>
    <w:rsid w:val="2D0933FF"/>
    <w:rsid w:val="2D0B67D8"/>
    <w:rsid w:val="2D1E6D44"/>
    <w:rsid w:val="2D6863B6"/>
    <w:rsid w:val="2D92196E"/>
    <w:rsid w:val="2D936569"/>
    <w:rsid w:val="2DF16206"/>
    <w:rsid w:val="2EB326F4"/>
    <w:rsid w:val="2ED964C1"/>
    <w:rsid w:val="2F1D0383"/>
    <w:rsid w:val="2F7C2B93"/>
    <w:rsid w:val="2FD6335E"/>
    <w:rsid w:val="2FE34275"/>
    <w:rsid w:val="301C5A08"/>
    <w:rsid w:val="30360E95"/>
    <w:rsid w:val="303B1B9C"/>
    <w:rsid w:val="303C3311"/>
    <w:rsid w:val="304C09B3"/>
    <w:rsid w:val="307D2FCF"/>
    <w:rsid w:val="30BA3228"/>
    <w:rsid w:val="30C06C37"/>
    <w:rsid w:val="311A0160"/>
    <w:rsid w:val="313A3DA9"/>
    <w:rsid w:val="3145378C"/>
    <w:rsid w:val="317D1BD4"/>
    <w:rsid w:val="31BC4D7D"/>
    <w:rsid w:val="31D91153"/>
    <w:rsid w:val="31DC572A"/>
    <w:rsid w:val="31EC2C18"/>
    <w:rsid w:val="324F5448"/>
    <w:rsid w:val="329A1673"/>
    <w:rsid w:val="32FE389F"/>
    <w:rsid w:val="33210349"/>
    <w:rsid w:val="33235DEF"/>
    <w:rsid w:val="333B5871"/>
    <w:rsid w:val="334034E1"/>
    <w:rsid w:val="339405C6"/>
    <w:rsid w:val="33952979"/>
    <w:rsid w:val="33A912A6"/>
    <w:rsid w:val="33AD546D"/>
    <w:rsid w:val="33B67BBC"/>
    <w:rsid w:val="33B91574"/>
    <w:rsid w:val="342D530E"/>
    <w:rsid w:val="344B0E87"/>
    <w:rsid w:val="345B0136"/>
    <w:rsid w:val="349D49F2"/>
    <w:rsid w:val="34B67174"/>
    <w:rsid w:val="35042256"/>
    <w:rsid w:val="35A8445F"/>
    <w:rsid w:val="35DB1A53"/>
    <w:rsid w:val="35E17369"/>
    <w:rsid w:val="35E47D46"/>
    <w:rsid w:val="362E2905"/>
    <w:rsid w:val="363348D5"/>
    <w:rsid w:val="363C5313"/>
    <w:rsid w:val="36644819"/>
    <w:rsid w:val="36853990"/>
    <w:rsid w:val="36AC22EA"/>
    <w:rsid w:val="36AC3612"/>
    <w:rsid w:val="36B9094D"/>
    <w:rsid w:val="37B20E92"/>
    <w:rsid w:val="37CE1367"/>
    <w:rsid w:val="37EE4E6A"/>
    <w:rsid w:val="3813768A"/>
    <w:rsid w:val="384F2EB4"/>
    <w:rsid w:val="386A36A1"/>
    <w:rsid w:val="387E3698"/>
    <w:rsid w:val="388D7E55"/>
    <w:rsid w:val="38BC035F"/>
    <w:rsid w:val="38CF35E8"/>
    <w:rsid w:val="39831527"/>
    <w:rsid w:val="39FA6443"/>
    <w:rsid w:val="3A0A180B"/>
    <w:rsid w:val="3A206B2C"/>
    <w:rsid w:val="3A3B7187"/>
    <w:rsid w:val="3A722029"/>
    <w:rsid w:val="3A9E028E"/>
    <w:rsid w:val="3AB23981"/>
    <w:rsid w:val="3B021A53"/>
    <w:rsid w:val="3B18041B"/>
    <w:rsid w:val="3B205CDA"/>
    <w:rsid w:val="3B551C85"/>
    <w:rsid w:val="3B5620E2"/>
    <w:rsid w:val="3B8E2F59"/>
    <w:rsid w:val="3BB374E0"/>
    <w:rsid w:val="3BC66568"/>
    <w:rsid w:val="3BCA4543"/>
    <w:rsid w:val="3BF375EE"/>
    <w:rsid w:val="3C067321"/>
    <w:rsid w:val="3C5D3E02"/>
    <w:rsid w:val="3C5D7CBE"/>
    <w:rsid w:val="3C604977"/>
    <w:rsid w:val="3C6D114E"/>
    <w:rsid w:val="3C8B7C19"/>
    <w:rsid w:val="3D2860FD"/>
    <w:rsid w:val="3D2E09C8"/>
    <w:rsid w:val="3D3A3E1B"/>
    <w:rsid w:val="3D3E0D3C"/>
    <w:rsid w:val="3D7F55DD"/>
    <w:rsid w:val="3DAD4894"/>
    <w:rsid w:val="3DBB5E77"/>
    <w:rsid w:val="3E1D4744"/>
    <w:rsid w:val="3EC25BAC"/>
    <w:rsid w:val="3ECD113D"/>
    <w:rsid w:val="3EDD5B3E"/>
    <w:rsid w:val="3EE75DB1"/>
    <w:rsid w:val="3EF24796"/>
    <w:rsid w:val="3F204B9E"/>
    <w:rsid w:val="3F2F7FBB"/>
    <w:rsid w:val="3F7B5456"/>
    <w:rsid w:val="3FE94F8F"/>
    <w:rsid w:val="404B0E08"/>
    <w:rsid w:val="40572841"/>
    <w:rsid w:val="406F19D2"/>
    <w:rsid w:val="408C38AD"/>
    <w:rsid w:val="409749EB"/>
    <w:rsid w:val="40DA4E47"/>
    <w:rsid w:val="411F3E2F"/>
    <w:rsid w:val="414E5DAC"/>
    <w:rsid w:val="41586871"/>
    <w:rsid w:val="419D542C"/>
    <w:rsid w:val="41C5246F"/>
    <w:rsid w:val="41CD5856"/>
    <w:rsid w:val="41DE664A"/>
    <w:rsid w:val="41F1637D"/>
    <w:rsid w:val="426F05E4"/>
    <w:rsid w:val="42864D18"/>
    <w:rsid w:val="428C5461"/>
    <w:rsid w:val="42D76032"/>
    <w:rsid w:val="42E45286"/>
    <w:rsid w:val="42F0224E"/>
    <w:rsid w:val="4310008B"/>
    <w:rsid w:val="4355293C"/>
    <w:rsid w:val="43A52B97"/>
    <w:rsid w:val="440562B9"/>
    <w:rsid w:val="441630A2"/>
    <w:rsid w:val="44557097"/>
    <w:rsid w:val="446148DE"/>
    <w:rsid w:val="45140A39"/>
    <w:rsid w:val="45252F0E"/>
    <w:rsid w:val="456E494E"/>
    <w:rsid w:val="45A571C9"/>
    <w:rsid w:val="45CF3980"/>
    <w:rsid w:val="45D60A2D"/>
    <w:rsid w:val="45ED3300"/>
    <w:rsid w:val="45F3102E"/>
    <w:rsid w:val="46514A0A"/>
    <w:rsid w:val="465A7671"/>
    <w:rsid w:val="4667317A"/>
    <w:rsid w:val="46CE49C1"/>
    <w:rsid w:val="46D75240"/>
    <w:rsid w:val="46DC2BC3"/>
    <w:rsid w:val="46F34946"/>
    <w:rsid w:val="46FC1F6B"/>
    <w:rsid w:val="47080F61"/>
    <w:rsid w:val="470B7EE1"/>
    <w:rsid w:val="473B2832"/>
    <w:rsid w:val="473E2065"/>
    <w:rsid w:val="477C5396"/>
    <w:rsid w:val="478309B4"/>
    <w:rsid w:val="478C73AF"/>
    <w:rsid w:val="47A72F0F"/>
    <w:rsid w:val="47B44A40"/>
    <w:rsid w:val="47BE31A6"/>
    <w:rsid w:val="47BE4F54"/>
    <w:rsid w:val="47C072D9"/>
    <w:rsid w:val="47C14A44"/>
    <w:rsid w:val="480A6B0C"/>
    <w:rsid w:val="48184DA2"/>
    <w:rsid w:val="487D18F1"/>
    <w:rsid w:val="48820826"/>
    <w:rsid w:val="48A63A83"/>
    <w:rsid w:val="49290AF3"/>
    <w:rsid w:val="492F2942"/>
    <w:rsid w:val="49B605D8"/>
    <w:rsid w:val="49CD3629"/>
    <w:rsid w:val="49D10E80"/>
    <w:rsid w:val="4A1D30E5"/>
    <w:rsid w:val="4A393D33"/>
    <w:rsid w:val="4A9E2E1A"/>
    <w:rsid w:val="4AB33919"/>
    <w:rsid w:val="4AB47AAE"/>
    <w:rsid w:val="4AC130D1"/>
    <w:rsid w:val="4AE17D0E"/>
    <w:rsid w:val="4B1F3F5B"/>
    <w:rsid w:val="4B324F17"/>
    <w:rsid w:val="4B3C0652"/>
    <w:rsid w:val="4B50399F"/>
    <w:rsid w:val="4B9423F1"/>
    <w:rsid w:val="4BAD0BC4"/>
    <w:rsid w:val="4C547C35"/>
    <w:rsid w:val="4C5A6FBF"/>
    <w:rsid w:val="4CBE720A"/>
    <w:rsid w:val="4CC95AF6"/>
    <w:rsid w:val="4D881E5D"/>
    <w:rsid w:val="4D9A4A48"/>
    <w:rsid w:val="4DDB6C44"/>
    <w:rsid w:val="4DDE00FE"/>
    <w:rsid w:val="4DE53AEF"/>
    <w:rsid w:val="4DF67C6A"/>
    <w:rsid w:val="4E0C644F"/>
    <w:rsid w:val="4E6D256E"/>
    <w:rsid w:val="4E9D3FAB"/>
    <w:rsid w:val="4EC66A03"/>
    <w:rsid w:val="4F002F81"/>
    <w:rsid w:val="4F0A6CD0"/>
    <w:rsid w:val="4F0F2539"/>
    <w:rsid w:val="4F3212B2"/>
    <w:rsid w:val="4FD1537A"/>
    <w:rsid w:val="4FDA6FB6"/>
    <w:rsid w:val="4FFC486B"/>
    <w:rsid w:val="50142CD9"/>
    <w:rsid w:val="503F76E6"/>
    <w:rsid w:val="50711CB2"/>
    <w:rsid w:val="508B37BA"/>
    <w:rsid w:val="50C7570F"/>
    <w:rsid w:val="50E62426"/>
    <w:rsid w:val="51281690"/>
    <w:rsid w:val="51377219"/>
    <w:rsid w:val="51393CD1"/>
    <w:rsid w:val="513B13C3"/>
    <w:rsid w:val="519A1675"/>
    <w:rsid w:val="51AE7CC9"/>
    <w:rsid w:val="5217598C"/>
    <w:rsid w:val="5218520C"/>
    <w:rsid w:val="524835D6"/>
    <w:rsid w:val="52641C79"/>
    <w:rsid w:val="526A4EBE"/>
    <w:rsid w:val="528F408F"/>
    <w:rsid w:val="529369CF"/>
    <w:rsid w:val="52B810D9"/>
    <w:rsid w:val="52D619BB"/>
    <w:rsid w:val="53172865"/>
    <w:rsid w:val="531E3C37"/>
    <w:rsid w:val="53263FC1"/>
    <w:rsid w:val="53293A1D"/>
    <w:rsid w:val="533026AA"/>
    <w:rsid w:val="53431263"/>
    <w:rsid w:val="53442939"/>
    <w:rsid w:val="537868FE"/>
    <w:rsid w:val="544A107E"/>
    <w:rsid w:val="54A35BFD"/>
    <w:rsid w:val="54AB5886"/>
    <w:rsid w:val="54CB6E0A"/>
    <w:rsid w:val="54D57DFA"/>
    <w:rsid w:val="54E91152"/>
    <w:rsid w:val="54F226E1"/>
    <w:rsid w:val="54F72B08"/>
    <w:rsid w:val="55306D65"/>
    <w:rsid w:val="55987274"/>
    <w:rsid w:val="560874CC"/>
    <w:rsid w:val="56307988"/>
    <w:rsid w:val="56480C7F"/>
    <w:rsid w:val="56B37C4E"/>
    <w:rsid w:val="5701599F"/>
    <w:rsid w:val="57281580"/>
    <w:rsid w:val="577C5E60"/>
    <w:rsid w:val="57BF6F5C"/>
    <w:rsid w:val="57FD4BBA"/>
    <w:rsid w:val="58031242"/>
    <w:rsid w:val="58031953"/>
    <w:rsid w:val="582F7FE7"/>
    <w:rsid w:val="584274DB"/>
    <w:rsid w:val="586C6306"/>
    <w:rsid w:val="5880434E"/>
    <w:rsid w:val="588A70BB"/>
    <w:rsid w:val="58D520FD"/>
    <w:rsid w:val="58F6426C"/>
    <w:rsid w:val="590A43ED"/>
    <w:rsid w:val="59CE6325"/>
    <w:rsid w:val="59FE2AD8"/>
    <w:rsid w:val="5A026F85"/>
    <w:rsid w:val="5A28320F"/>
    <w:rsid w:val="5A2D1BB7"/>
    <w:rsid w:val="5A9D7BEB"/>
    <w:rsid w:val="5AB242ED"/>
    <w:rsid w:val="5ACD7C2B"/>
    <w:rsid w:val="5AE80C17"/>
    <w:rsid w:val="5AF45D93"/>
    <w:rsid w:val="5B310278"/>
    <w:rsid w:val="5B6836FC"/>
    <w:rsid w:val="5B6C3DB3"/>
    <w:rsid w:val="5B6C626F"/>
    <w:rsid w:val="5B7B5999"/>
    <w:rsid w:val="5B8172A8"/>
    <w:rsid w:val="5BB760A5"/>
    <w:rsid w:val="5BD72BF4"/>
    <w:rsid w:val="5BDF6377"/>
    <w:rsid w:val="5C423458"/>
    <w:rsid w:val="5C5E45F5"/>
    <w:rsid w:val="5C680A63"/>
    <w:rsid w:val="5CB307DB"/>
    <w:rsid w:val="5CE6025C"/>
    <w:rsid w:val="5D2E6280"/>
    <w:rsid w:val="5D323FC2"/>
    <w:rsid w:val="5D7719D5"/>
    <w:rsid w:val="5D79310C"/>
    <w:rsid w:val="5DA30A1C"/>
    <w:rsid w:val="5DA807B0"/>
    <w:rsid w:val="5DB816A6"/>
    <w:rsid w:val="5DE12B24"/>
    <w:rsid w:val="5E10776C"/>
    <w:rsid w:val="5E190CDE"/>
    <w:rsid w:val="5E231B5D"/>
    <w:rsid w:val="5E573A0E"/>
    <w:rsid w:val="5EC00240"/>
    <w:rsid w:val="5F24793A"/>
    <w:rsid w:val="5F94193E"/>
    <w:rsid w:val="5FC66E0E"/>
    <w:rsid w:val="60254849"/>
    <w:rsid w:val="602816AC"/>
    <w:rsid w:val="604E3BAF"/>
    <w:rsid w:val="60660070"/>
    <w:rsid w:val="60946E6E"/>
    <w:rsid w:val="60DD2497"/>
    <w:rsid w:val="60DF620F"/>
    <w:rsid w:val="60FD0A6E"/>
    <w:rsid w:val="61300B12"/>
    <w:rsid w:val="617D549B"/>
    <w:rsid w:val="617F7DBA"/>
    <w:rsid w:val="618755BD"/>
    <w:rsid w:val="61CB0541"/>
    <w:rsid w:val="61DA5E50"/>
    <w:rsid w:val="61DE1C8F"/>
    <w:rsid w:val="61F959DD"/>
    <w:rsid w:val="623C7749"/>
    <w:rsid w:val="625F161B"/>
    <w:rsid w:val="629D7D33"/>
    <w:rsid w:val="62AD5305"/>
    <w:rsid w:val="630C72B1"/>
    <w:rsid w:val="636E387A"/>
    <w:rsid w:val="639B339A"/>
    <w:rsid w:val="63F024E1"/>
    <w:rsid w:val="63FF74B1"/>
    <w:rsid w:val="641218C1"/>
    <w:rsid w:val="644E2EFA"/>
    <w:rsid w:val="645C7C37"/>
    <w:rsid w:val="646E20FA"/>
    <w:rsid w:val="64855C0F"/>
    <w:rsid w:val="648A0240"/>
    <w:rsid w:val="649E1F3D"/>
    <w:rsid w:val="64B85CC2"/>
    <w:rsid w:val="64BA76B1"/>
    <w:rsid w:val="64C61708"/>
    <w:rsid w:val="64ED6AEC"/>
    <w:rsid w:val="655A720E"/>
    <w:rsid w:val="660419F9"/>
    <w:rsid w:val="660D326E"/>
    <w:rsid w:val="662446C4"/>
    <w:rsid w:val="6634096F"/>
    <w:rsid w:val="666B5E4F"/>
    <w:rsid w:val="66770C98"/>
    <w:rsid w:val="6686426F"/>
    <w:rsid w:val="66BA6BF3"/>
    <w:rsid w:val="67010561"/>
    <w:rsid w:val="671309C0"/>
    <w:rsid w:val="673423A2"/>
    <w:rsid w:val="67D57A24"/>
    <w:rsid w:val="67E33CED"/>
    <w:rsid w:val="681828B9"/>
    <w:rsid w:val="681C3E6E"/>
    <w:rsid w:val="68834BBC"/>
    <w:rsid w:val="68AE76F6"/>
    <w:rsid w:val="68BA2947"/>
    <w:rsid w:val="69076FCD"/>
    <w:rsid w:val="6924597C"/>
    <w:rsid w:val="693D19A1"/>
    <w:rsid w:val="69461F71"/>
    <w:rsid w:val="696265EF"/>
    <w:rsid w:val="69852667"/>
    <w:rsid w:val="69B5134C"/>
    <w:rsid w:val="69CE68E5"/>
    <w:rsid w:val="6A10568B"/>
    <w:rsid w:val="6A890F99"/>
    <w:rsid w:val="6AB6231D"/>
    <w:rsid w:val="6AFB5D68"/>
    <w:rsid w:val="6B170F37"/>
    <w:rsid w:val="6B686E01"/>
    <w:rsid w:val="6BA001B4"/>
    <w:rsid w:val="6BE31B38"/>
    <w:rsid w:val="6BE902A4"/>
    <w:rsid w:val="6C05153C"/>
    <w:rsid w:val="6C383D9C"/>
    <w:rsid w:val="6C7C7704"/>
    <w:rsid w:val="6CC85378"/>
    <w:rsid w:val="6D475CB5"/>
    <w:rsid w:val="6D4F1ACC"/>
    <w:rsid w:val="6D576FDC"/>
    <w:rsid w:val="6D7165A7"/>
    <w:rsid w:val="6D960849"/>
    <w:rsid w:val="6E3D2189"/>
    <w:rsid w:val="6E461499"/>
    <w:rsid w:val="6E791F84"/>
    <w:rsid w:val="6E7A1325"/>
    <w:rsid w:val="6E965073"/>
    <w:rsid w:val="6EE57A86"/>
    <w:rsid w:val="6F3E7EF0"/>
    <w:rsid w:val="6F6156F9"/>
    <w:rsid w:val="6F7D1D5B"/>
    <w:rsid w:val="6FB5018B"/>
    <w:rsid w:val="6FC34F4E"/>
    <w:rsid w:val="6FF7148D"/>
    <w:rsid w:val="6FFD52D6"/>
    <w:rsid w:val="702E0619"/>
    <w:rsid w:val="70336015"/>
    <w:rsid w:val="70406D88"/>
    <w:rsid w:val="70442236"/>
    <w:rsid w:val="7075570F"/>
    <w:rsid w:val="70967F6C"/>
    <w:rsid w:val="70F2039A"/>
    <w:rsid w:val="717A1DD4"/>
    <w:rsid w:val="71A505A4"/>
    <w:rsid w:val="71D0487F"/>
    <w:rsid w:val="71FE723E"/>
    <w:rsid w:val="720528E3"/>
    <w:rsid w:val="72281098"/>
    <w:rsid w:val="727128B9"/>
    <w:rsid w:val="728B56C8"/>
    <w:rsid w:val="73044836"/>
    <w:rsid w:val="73210828"/>
    <w:rsid w:val="732775A1"/>
    <w:rsid w:val="735314CD"/>
    <w:rsid w:val="735813A4"/>
    <w:rsid w:val="73683E42"/>
    <w:rsid w:val="737166A7"/>
    <w:rsid w:val="73940C47"/>
    <w:rsid w:val="739C5297"/>
    <w:rsid w:val="73DE5C35"/>
    <w:rsid w:val="74166786"/>
    <w:rsid w:val="7423565D"/>
    <w:rsid w:val="7423781D"/>
    <w:rsid w:val="748700EB"/>
    <w:rsid w:val="74966C49"/>
    <w:rsid w:val="749B3F3B"/>
    <w:rsid w:val="74A6705C"/>
    <w:rsid w:val="74C0353D"/>
    <w:rsid w:val="74CE23CA"/>
    <w:rsid w:val="74E53270"/>
    <w:rsid w:val="74EB79E8"/>
    <w:rsid w:val="754B7BB9"/>
    <w:rsid w:val="75623F3D"/>
    <w:rsid w:val="7567509A"/>
    <w:rsid w:val="75777B09"/>
    <w:rsid w:val="75791FDF"/>
    <w:rsid w:val="75A96088"/>
    <w:rsid w:val="75B3511C"/>
    <w:rsid w:val="75BB712E"/>
    <w:rsid w:val="75DA412D"/>
    <w:rsid w:val="761958C7"/>
    <w:rsid w:val="763B1390"/>
    <w:rsid w:val="765C57B4"/>
    <w:rsid w:val="76604F4D"/>
    <w:rsid w:val="76792F32"/>
    <w:rsid w:val="7684728B"/>
    <w:rsid w:val="768A6E35"/>
    <w:rsid w:val="76A953BD"/>
    <w:rsid w:val="771709C0"/>
    <w:rsid w:val="77627FB0"/>
    <w:rsid w:val="779F004E"/>
    <w:rsid w:val="77C45C0E"/>
    <w:rsid w:val="78105060"/>
    <w:rsid w:val="781E05C8"/>
    <w:rsid w:val="790E548B"/>
    <w:rsid w:val="793D217C"/>
    <w:rsid w:val="79C478F8"/>
    <w:rsid w:val="79CF2B09"/>
    <w:rsid w:val="79F91C98"/>
    <w:rsid w:val="7A0C2392"/>
    <w:rsid w:val="7A2A7DCB"/>
    <w:rsid w:val="7A383CAC"/>
    <w:rsid w:val="7A506BEC"/>
    <w:rsid w:val="7A9279F6"/>
    <w:rsid w:val="7B694092"/>
    <w:rsid w:val="7B733A47"/>
    <w:rsid w:val="7BE36CA6"/>
    <w:rsid w:val="7BFE519C"/>
    <w:rsid w:val="7C633444"/>
    <w:rsid w:val="7CA71CCD"/>
    <w:rsid w:val="7CD73880"/>
    <w:rsid w:val="7D580A83"/>
    <w:rsid w:val="7D8624B6"/>
    <w:rsid w:val="7D8B1754"/>
    <w:rsid w:val="7DA50364"/>
    <w:rsid w:val="7DA57A41"/>
    <w:rsid w:val="7DAC6B74"/>
    <w:rsid w:val="7DDE1BA2"/>
    <w:rsid w:val="7E0F0992"/>
    <w:rsid w:val="7E265CB7"/>
    <w:rsid w:val="7E2E1169"/>
    <w:rsid w:val="7E2F44D8"/>
    <w:rsid w:val="7E310F9A"/>
    <w:rsid w:val="7E477815"/>
    <w:rsid w:val="7E830842"/>
    <w:rsid w:val="7E992DC3"/>
    <w:rsid w:val="7EBA0380"/>
    <w:rsid w:val="7EBC1535"/>
    <w:rsid w:val="7EE656B2"/>
    <w:rsid w:val="7EE66563"/>
    <w:rsid w:val="7EEB5EE0"/>
    <w:rsid w:val="7F111831"/>
    <w:rsid w:val="7F2375A1"/>
    <w:rsid w:val="7F3A5A66"/>
    <w:rsid w:val="7F5C7AB3"/>
    <w:rsid w:val="7F602C07"/>
    <w:rsid w:val="7FA4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30"/>
    <w:qFormat/>
    <w:uiPriority w:val="0"/>
    <w:pPr>
      <w:ind w:left="420"/>
      <w:jc w:val="center"/>
    </w:pPr>
    <w:rPr>
      <w:rFonts w:ascii="Calibri" w:hAnsi="Calibri" w:eastAsia="Calibri" w:cs="黑体"/>
      <w:b/>
      <w:sz w:val="18"/>
      <w:szCs w:val="18"/>
    </w:rPr>
  </w:style>
  <w:style w:type="paragraph" w:styleId="6">
    <w:name w:val="annotation text"/>
    <w:basedOn w:val="1"/>
    <w:link w:val="21"/>
    <w:semiHidden/>
    <w:unhideWhenUsed/>
    <w:qFormat/>
    <w:uiPriority w:val="99"/>
    <w:pPr>
      <w:jc w:val="left"/>
    </w:pPr>
  </w:style>
  <w:style w:type="paragraph" w:styleId="7">
    <w:name w:val="Body Text Indent 2"/>
    <w:basedOn w:val="1"/>
    <w:link w:val="31"/>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2"/>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Colorful Grid Accent 1"/>
    <w:basedOn w:val="14"/>
    <w:qFormat/>
    <w:uiPriority w:val="73"/>
    <w:rPr>
      <w:rFonts w:eastAsia="Times New Roman"/>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character" w:styleId="18">
    <w:name w:val="Strong"/>
    <w:basedOn w:val="17"/>
    <w:qFormat/>
    <w:uiPriority w:val="22"/>
    <w:rPr>
      <w:b/>
      <w:bCs/>
    </w:rPr>
  </w:style>
  <w:style w:type="character" w:styleId="19">
    <w:name w:val="annotation reference"/>
    <w:basedOn w:val="17"/>
    <w:semiHidden/>
    <w:unhideWhenUsed/>
    <w:qFormat/>
    <w:uiPriority w:val="99"/>
    <w:rPr>
      <w:sz w:val="21"/>
      <w:szCs w:val="21"/>
    </w:rPr>
  </w:style>
  <w:style w:type="paragraph" w:styleId="20">
    <w:name w:val="List Paragraph"/>
    <w:basedOn w:val="1"/>
    <w:qFormat/>
    <w:uiPriority w:val="34"/>
    <w:pPr>
      <w:ind w:firstLine="420" w:firstLineChars="200"/>
    </w:pPr>
  </w:style>
  <w:style w:type="character" w:customStyle="1" w:styleId="21">
    <w:name w:val="批注文字 Char"/>
    <w:basedOn w:val="17"/>
    <w:link w:val="6"/>
    <w:semiHidden/>
    <w:qFormat/>
    <w:uiPriority w:val="99"/>
  </w:style>
  <w:style w:type="character" w:customStyle="1" w:styleId="22">
    <w:name w:val="批注主题 Char"/>
    <w:basedOn w:val="21"/>
    <w:link w:val="13"/>
    <w:semiHidden/>
    <w:qFormat/>
    <w:uiPriority w:val="99"/>
    <w:rPr>
      <w:b/>
      <w:bCs/>
    </w:rPr>
  </w:style>
  <w:style w:type="character" w:customStyle="1" w:styleId="23">
    <w:name w:val="批注框文本 Char"/>
    <w:basedOn w:val="17"/>
    <w:link w:val="8"/>
    <w:semiHidden/>
    <w:qFormat/>
    <w:uiPriority w:val="99"/>
    <w:rPr>
      <w:sz w:val="18"/>
      <w:szCs w:val="18"/>
    </w:rPr>
  </w:style>
  <w:style w:type="character" w:customStyle="1" w:styleId="24">
    <w:name w:val="页眉 Char"/>
    <w:basedOn w:val="17"/>
    <w:link w:val="10"/>
    <w:qFormat/>
    <w:uiPriority w:val="99"/>
    <w:rPr>
      <w:sz w:val="18"/>
      <w:szCs w:val="18"/>
    </w:rPr>
  </w:style>
  <w:style w:type="character" w:customStyle="1" w:styleId="25">
    <w:name w:val="页脚 Char"/>
    <w:basedOn w:val="17"/>
    <w:link w:val="9"/>
    <w:qFormat/>
    <w:uiPriority w:val="99"/>
    <w:rPr>
      <w:sz w:val="18"/>
      <w:szCs w:val="18"/>
    </w:rPr>
  </w:style>
  <w:style w:type="character" w:customStyle="1" w:styleId="26">
    <w:name w:val="标题 3 Char"/>
    <w:basedOn w:val="17"/>
    <w:link w:val="4"/>
    <w:qFormat/>
    <w:uiPriority w:val="9"/>
    <w:rPr>
      <w:rFonts w:ascii="宋体" w:hAnsi="宋体" w:eastAsia="宋体" w:cs="宋体"/>
      <w:b/>
      <w:bCs/>
      <w:sz w:val="27"/>
      <w:szCs w:val="27"/>
    </w:rPr>
  </w:style>
  <w:style w:type="character" w:customStyle="1" w:styleId="27">
    <w:name w:val="标题 1 Char"/>
    <w:basedOn w:val="17"/>
    <w:link w:val="2"/>
    <w:qFormat/>
    <w:uiPriority w:val="9"/>
    <w:rPr>
      <w:rFonts w:asciiTheme="minorHAnsi" w:hAnsiTheme="minorHAnsi" w:eastAsiaTheme="minorEastAsia" w:cstheme="minorBidi"/>
      <w:b/>
      <w:bCs/>
      <w:kern w:val="44"/>
      <w:sz w:val="44"/>
      <w:szCs w:val="44"/>
    </w:rPr>
  </w:style>
  <w:style w:type="paragraph" w:customStyle="1" w:styleId="28">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标题 2 Char"/>
    <w:basedOn w:val="17"/>
    <w:link w:val="3"/>
    <w:semiHidden/>
    <w:qFormat/>
    <w:uiPriority w:val="9"/>
    <w:rPr>
      <w:rFonts w:asciiTheme="majorHAnsi" w:hAnsiTheme="majorHAnsi" w:eastAsiaTheme="majorEastAsia" w:cstheme="majorBidi"/>
      <w:b/>
      <w:bCs/>
      <w:kern w:val="2"/>
      <w:sz w:val="32"/>
      <w:szCs w:val="32"/>
    </w:rPr>
  </w:style>
  <w:style w:type="character" w:customStyle="1" w:styleId="30">
    <w:name w:val="题注 Char"/>
    <w:link w:val="5"/>
    <w:qFormat/>
    <w:uiPriority w:val="0"/>
    <w:rPr>
      <w:rFonts w:ascii="Calibri" w:hAnsi="Calibri" w:eastAsia="Calibri" w:cs="黑体"/>
      <w:b/>
      <w:kern w:val="2"/>
      <w:sz w:val="18"/>
      <w:szCs w:val="18"/>
    </w:rPr>
  </w:style>
  <w:style w:type="character" w:customStyle="1" w:styleId="31">
    <w:name w:val="正文文本缩进 2 Char"/>
    <w:basedOn w:val="17"/>
    <w:link w:val="7"/>
    <w:qFormat/>
    <w:uiPriority w:val="0"/>
    <w:rPr>
      <w:rFonts w:ascii="Times New Roman" w:hAnsi="Times New Roman" w:eastAsia="宋体" w:cs="Times New Roman"/>
      <w:kern w:val="2"/>
      <w:sz w:val="21"/>
      <w:szCs w:val="24"/>
    </w:rPr>
  </w:style>
  <w:style w:type="paragraph" w:customStyle="1" w:styleId="32">
    <w:name w:val="标题4 号码"/>
    <w:qFormat/>
    <w:uiPriority w:val="0"/>
    <w:rPr>
      <w:rFonts w:ascii="Calibri" w:hAnsi="Calibri" w:eastAsia="宋体" w:cs="Times New Roman"/>
      <w:b/>
      <w:bCs/>
      <w:sz w:val="21"/>
      <w:szCs w:val="24"/>
      <w:lang w:val="en-US" w:eastAsia="zh-CN" w:bidi="ar-SA"/>
    </w:rPr>
  </w:style>
  <w:style w:type="character" w:customStyle="1" w:styleId="33">
    <w:name w:val="font41"/>
    <w:basedOn w:val="17"/>
    <w:qFormat/>
    <w:uiPriority w:val="0"/>
    <w:rPr>
      <w:rFonts w:hint="eastAsia" w:ascii="宋体" w:hAnsi="宋体" w:eastAsia="宋体" w:cs="宋体"/>
      <w:b/>
      <w:color w:val="000000"/>
      <w:sz w:val="22"/>
      <w:szCs w:val="22"/>
      <w:u w:val="none"/>
    </w:rPr>
  </w:style>
  <w:style w:type="character" w:customStyle="1" w:styleId="34">
    <w:name w:val="HTML 预设格式 Char"/>
    <w:basedOn w:val="17"/>
    <w:link w:val="11"/>
    <w:qFormat/>
    <w:uiPriority w:val="99"/>
    <w:rPr>
      <w:rFonts w:ascii="宋体" w:hAnsi="宋体" w:eastAsia="宋体" w:cs="宋体"/>
      <w:sz w:val="24"/>
      <w:szCs w:val="24"/>
    </w:rPr>
  </w:style>
  <w:style w:type="paragraph" w:customStyle="1" w:styleId="35">
    <w:name w:val="vsbcontent_start"/>
    <w:basedOn w:val="1"/>
    <w:qFormat/>
    <w:uiPriority w:val="0"/>
    <w:pPr>
      <w:widowControl/>
      <w:jc w:val="left"/>
    </w:pPr>
    <w:rPr>
      <w:rFonts w:ascii="宋体" w:hAnsi="宋体" w:eastAsia="宋体" w:cs="宋体"/>
      <w:kern w:val="0"/>
      <w:sz w:val="24"/>
      <w:szCs w:val="24"/>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7">
    <w:name w:val="font11"/>
    <w:basedOn w:val="17"/>
    <w:uiPriority w:val="0"/>
    <w:rPr>
      <w:rFonts w:hint="eastAsia" w:ascii="微软雅黑" w:hAnsi="微软雅黑" w:eastAsia="微软雅黑" w:cs="微软雅黑"/>
      <w:b/>
      <w:bCs/>
      <w:color w:val="000000"/>
      <w:sz w:val="32"/>
      <w:szCs w:val="32"/>
      <w:u w:val="none"/>
    </w:rPr>
  </w:style>
  <w:style w:type="character" w:customStyle="1" w:styleId="38">
    <w:name w:val="font21"/>
    <w:basedOn w:val="17"/>
    <w:uiPriority w:val="0"/>
    <w:rPr>
      <w:rFonts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A6129-80BB-46BA-A679-2532FFD8D40D}">
  <ds:schemaRefs/>
</ds:datastoreItem>
</file>

<file path=docProps/app.xml><?xml version="1.0" encoding="utf-8"?>
<Properties xmlns="http://schemas.openxmlformats.org/officeDocument/2006/extended-properties" xmlns:vt="http://schemas.openxmlformats.org/officeDocument/2006/docPropsVTypes">
  <Template>Normal.dotm</Template>
  <Company>lsz</Company>
  <Pages>16</Pages>
  <Words>10051</Words>
  <Characters>10249</Characters>
  <Lines>247</Lines>
  <Paragraphs>69</Paragraphs>
  <TotalTime>8</TotalTime>
  <ScaleCrop>false</ScaleCrop>
  <LinksUpToDate>false</LinksUpToDate>
  <CharactersWithSpaces>10666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2021-04-08T02:37:00Z</dcterms:created>
  <dc:creator>Windows 用户</dc:creator>
  <cp:lastModifiedBy>Administrator</cp:lastModifiedBy>
  <cp:lastPrinted>2020-09-30T01:36:00Z</cp:lastPrinted>
  <dcterms:modified xsi:type="dcterms:W3CDTF">2023-02-23T08:23:38Z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D64DD2741D40469A900A63A258CD7BAC</vt:lpwstr>
  </property>
</Properties>
</file>